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                                  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УТВЕРЖДАЮ: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Директор МБОУ ДОД ЦВР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ЭКО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_____________________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Калимуллин А.А.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сентября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2019г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Муниципальное бюджетное образовательное учреждение</w:t>
      </w:r>
    </w:p>
    <w:p>
      <w:pPr>
        <w:spacing w:before="0" w:after="0" w:line="36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Дополнительного образования детей</w:t>
      </w:r>
    </w:p>
    <w:p>
      <w:pPr>
        <w:spacing w:before="0" w:after="0" w:line="36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Центр внешкольной работы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ЭКО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</w:t>
      </w:r>
    </w:p>
    <w:p>
      <w:pPr>
        <w:spacing w:before="0" w:after="0" w:line="36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Кайбицкого муниципального района Республики Татарстан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Образовательная программа</w:t>
      </w:r>
    </w:p>
    <w:p>
      <w:pPr>
        <w:spacing w:before="0" w:after="0" w:line="36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Юный мастеровой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</w:t>
      </w:r>
    </w:p>
    <w:p>
      <w:pPr>
        <w:spacing w:before="0" w:after="0" w:line="36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Обработка древесины. Художественная обработка древесины)</w:t>
      </w:r>
    </w:p>
    <w:p>
      <w:pPr>
        <w:spacing w:before="0" w:after="0" w:line="36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для обучающихся 10 -14лет)</w:t>
      </w:r>
    </w:p>
    <w:p>
      <w:pPr>
        <w:spacing w:before="0" w:after="0" w:line="36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Автор: педагог дополнительного образования</w:t>
      </w:r>
    </w:p>
    <w:p>
      <w:pPr>
        <w:spacing w:before="0" w:after="0" w:line="36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Карлина Галина Сергеевна</w:t>
      </w:r>
    </w:p>
    <w:p>
      <w:pPr>
        <w:spacing w:before="0" w:after="0" w:line="36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2019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год.</w:t>
      </w:r>
    </w:p>
    <w:p>
      <w:pPr>
        <w:spacing w:before="0" w:after="0" w:line="240"/>
        <w:ind w:right="0" w:left="0" w:firstLine="54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54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54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I.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Пояснительная записка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Рабочая программа по внеурочной деятельности кружка 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Юный мастеровой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разработана для занятий с учащимися 5-8  классов в соответствии с требованиями ФГОС 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ОО, требований к результатам освоения основной образовательной программы  основного  общего образования МБОУ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Большеподберезинская средняя общеобразовательная школа им. А.Е.Кошкина Кайбицкого муниципального района РТ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плана внеурочной деятельности ОУ,  с учётом Примерной программы  основного общего образования по технологии  и   авторской программы А.Т. Тищенко, II.В. Синица, В.Д.Симоненко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Технология: программа: 5-8 классы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М.: Вентана-Граф. 2016г.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708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Цель   программы</w:t>
      </w:r>
    </w:p>
    <w:p>
      <w:pPr>
        <w:tabs>
          <w:tab w:val="left" w:pos="567" w:leader="none"/>
        </w:tabs>
        <w:spacing w:before="0" w:after="0" w:line="240"/>
        <w:ind w:right="-80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  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Главная  цель  программы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– создание  условий  для  развития  личности  ребенка   в  соответствии  с  его индивидуальными </w:t>
      </w:r>
    </w:p>
    <w:p>
      <w:pPr>
        <w:tabs>
          <w:tab w:val="left" w:pos="567" w:leader="none"/>
        </w:tabs>
        <w:spacing w:before="0" w:after="0" w:line="240"/>
        <w:ind w:right="-801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способностями    через  занятия  техническим  творчеством.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Задачи: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Обучающие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создание условий для усвоения ребёнком практических навыков работы с материалами;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обучение первоначальным правилам инженерной графики,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        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приобретение навыков работы с инструментами и материалами, применяемыми в моделизме;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сформировать умение планировать свою работу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; 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обучить приёмам и технологии изготовления несложных конструкций.</w:t>
      </w:r>
    </w:p>
    <w:p>
      <w:pPr>
        <w:spacing w:before="0" w:after="0" w:line="240"/>
        <w:ind w:right="0" w:left="27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Развивающие </w:t>
      </w:r>
    </w:p>
    <w:p>
      <w:pPr>
        <w:spacing w:before="0" w:after="0" w:line="240"/>
        <w:ind w:right="0" w:left="709" w:hanging="439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       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создать условия к саморазвитию обучающихся;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содействие развитию у детей способностей к техническому творчеству;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развитие политехнического представления и расширение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  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политехнического кругозора;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          - 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пробуждение любознательности и интереса к устройству простейших технических объектов, развитие стремления разобраться в их    конструкции и желание выполнять модели этих объектов;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Воспитательные</w:t>
      </w:r>
    </w:p>
    <w:p>
      <w:pPr>
        <w:numPr>
          <w:ilvl w:val="0"/>
          <w:numId w:val="16"/>
        </w:numPr>
        <w:spacing w:before="0" w:after="0" w:line="240"/>
        <w:ind w:right="0" w:left="90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развитие коммуникативных навыков, умение работать в команде;</w:t>
      </w:r>
    </w:p>
    <w:p>
      <w:pPr>
        <w:numPr>
          <w:ilvl w:val="0"/>
          <w:numId w:val="16"/>
        </w:numPr>
        <w:spacing w:before="0" w:after="0" w:line="240"/>
        <w:ind w:right="0" w:left="90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вовлечение детей в соревновательную и игровую деятельность;</w:t>
      </w:r>
    </w:p>
    <w:p>
      <w:pPr>
        <w:numPr>
          <w:ilvl w:val="0"/>
          <w:numId w:val="16"/>
        </w:numPr>
        <w:spacing w:before="0" w:after="0" w:line="240"/>
        <w:ind w:right="0" w:left="90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воспитание творческой активности;</w:t>
      </w:r>
    </w:p>
    <w:p>
      <w:pPr>
        <w:numPr>
          <w:ilvl w:val="0"/>
          <w:numId w:val="16"/>
        </w:numPr>
        <w:spacing w:before="0" w:after="0" w:line="240"/>
        <w:ind w:right="0" w:left="90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воспитать уважение к труду и людям труда, чувства гражданственности, самоконтроля.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Программа рассчитана на 2 года обучения.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Общее количество часов: по 144 часа 2 года.   Из расчёта 4 часа в неделю,   2 дня по 2 часа. 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Рабочая программа ориентирована на УМК : Технология. Индустриальные технологии. 5-7 класс. Учебники для учащихся общеобразовательных учреждений./А.Т. Тищенко.   В.Д.Симоненко.- VI.: Вентана - Граф.  2014-2016г.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0" w:leader="none"/>
        </w:tabs>
        <w:spacing w:before="0" w:after="120" w:line="240"/>
        <w:ind w:right="0" w:left="283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Срок реализации программы – 2 года.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2.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Пояснительная записка.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процессе подготовки молодежи к жизни особую роль играет единство трудового и эстетического воспитания. Определенную роль в системе трудового и эстетического воспитания школьников играют занятия в объединениях декоративно – прикладного искусства, в том числе в объединениях, работающих с древесиной.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Работа с древесиной – занятия, характерные для искусства многих народностей нашей страны, поэтому они играют также существенную роль в патриотическом воспитании учащихся, так как позволяют приобщать их к художественным традициям своего края, народностей нашей страны.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Образовательная  дополнительная программа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Деревообработка и художественная обработка древесины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художественно - эстетического направления рассчитана на 2 года, которая носит индивидуальный и групповой характер обучения.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 виду – прикладная;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 типу – модифицированная;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 уровню освоения –  углубленный уровень.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программе отражается специфика стороны, которая присуща предметам практической деятельности, как мощному средству назначения и развития, учитывающая все требования к декоративно – прикладному образованию, которые до сих пор не используются в системе школьного и дополнительного образования.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  <w:t xml:space="preserve">Актуальность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- данной программы заключается  в соединении умственного и физического творческого труда, которое является одной из основ здорового и долговременного образа жизни человека. Программа содержит установку на познание многообразия живых существ на земле, свойства и строение дерева – самого распространенного природного материала, на раскрытие потребностей детей творить и осознавать свои возможности.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  <w:t xml:space="preserve">Новизна данной программы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заключается в объединении традиций русского народа в изготовлении декоративно-прикладных изделий из древесины и реализации творческой индивидуальности каждого обучающегося; в программе  рассмотрены все элементы технологии художественной обработки древесины, начиная  с ручной обработки древесины, формирования художественного образа прикладного изделия из природного материала и заканчивая его представлением на выставках.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  <w:t xml:space="preserve">Цель данной программы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 сформировать устойчивую мотивацию к познанию окружающего мира природы с помощью обучения детей творческой, вдумчивой работе с деревом – одним из самых любимых, распространенных материалов для декоративно-прикладного творчества, а также обеспечение всестороннего развития личности подростка, удовлетворение  потребности в практической деятельности, осуществляемых по законам красоты.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Разработана на основе программы Симоненко В.Д., Неменского Б.М.и соответствует следующим нормативным документам: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Федеральный закон Российской Федерации от 29 декабря 2012 г. № 273-ФЗ "Об образовании в Российской Федерации".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Указ Президента РФ от 7 мая 2012 г. № 599 "О мерах по реализации государственной политики в области образования и науки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Указ Президента РФ от 1 июня 2012 г. № 761 "О Национальной стратегии действий в интересах детей на 2012 - 2017 годы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•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Приказ Министерства образования и науки РФ от 29 августа 2013 г. № 1008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 утверждении Порядка организации и осуществления образовательной деятельности по дополнительным общеобразовательным программам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Концепция развития дополнительного образования детей. Утверждена распоряжением Правительства Российской Федерации от 4 сентября 2014 г. № 1726-р.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Приказ Департамента образования города Москвы от 17.12.2014 года № 922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 мерах по развитию дополнительного образования детей в 2014-2015 учебном году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Приказ Департамента образования города Москвы от 7 августа 2015 г. № 1308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 внесении изменений в приказ Департамента образования города Москвы от 17.12.2014 г. № 922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Приказ Департамента образования города Москвы от 8 сентября 2015 г. № 2074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 внесении изменений в приказ Департамента образования города Москвы от 17.12.2014 г. № 922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Постановление Главного государственного санитарного врача РФ от 4 июля 2014 г. № 41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 утверждении СанПиН 2.4.4.3172-14 "Санитарно-эпидемиологические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Распоряжение Правительства Российской Федерации от 29 мая 2015 г. № 996-р г. Москва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Стратегия развития воспитания в Российской Федерации на период до 2025 года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Примерные требования к содержанию и оформлению образовательных программ дополнительного образования детей (письмо Министерства образования РФ от 11.12.2006 № 06-1844).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Внесены свои разделы с учетом интересов детей и с  учетом их возраста. Программа расширена по своему творческому потенциалу, включает в себя разнообразные разделы в декоративно- прикладном творчестве.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  <w:t xml:space="preserve">Основные учебно – воспитательные задачи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дополнительной образовательной программы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Деревообработка и художественная обработка древесины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  <w:t xml:space="preserve">Обучающие</w:t>
      </w:r>
    </w:p>
    <w:p>
      <w:pPr>
        <w:numPr>
          <w:ilvl w:val="0"/>
          <w:numId w:val="26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Формировать пространственное представление, художественно – образное   восприятие действительности; </w:t>
      </w:r>
    </w:p>
    <w:p>
      <w:pPr>
        <w:numPr>
          <w:ilvl w:val="0"/>
          <w:numId w:val="26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Научить познавать и использовать красоту и свойства древесины для создания художественных образов и предметов быта;</w:t>
      </w:r>
    </w:p>
    <w:p>
      <w:pPr>
        <w:numPr>
          <w:ilvl w:val="0"/>
          <w:numId w:val="26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Освоить основы технологии и технику безопасности ручной обработки древесины;</w:t>
      </w:r>
    </w:p>
    <w:p>
      <w:pPr>
        <w:numPr>
          <w:ilvl w:val="0"/>
          <w:numId w:val="26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Изучить  технологию работы лобзиком;</w:t>
      </w:r>
    </w:p>
    <w:p>
      <w:pPr>
        <w:numPr>
          <w:ilvl w:val="0"/>
          <w:numId w:val="26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Изучить технологию работы выжигателем;</w:t>
      </w:r>
    </w:p>
    <w:p>
      <w:pPr>
        <w:numPr>
          <w:ilvl w:val="0"/>
          <w:numId w:val="26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Научить работать различными инструментами, приспособлениями;</w:t>
      </w:r>
    </w:p>
    <w:p>
      <w:pPr>
        <w:numPr>
          <w:ilvl w:val="0"/>
          <w:numId w:val="26"/>
        </w:numPr>
        <w:tabs>
          <w:tab w:val="left" w:pos="720" w:leader="none"/>
        </w:tabs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Возрождать старинные виды декоративно – прикладного творчества;</w:t>
      </w:r>
    </w:p>
    <w:p>
      <w:pPr>
        <w:numPr>
          <w:ilvl w:val="0"/>
          <w:numId w:val="26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Учить различать породы деревьев, выбирать пригодные для  резьбы, способы хранения древесины;</w:t>
      </w:r>
    </w:p>
    <w:p>
      <w:pPr>
        <w:numPr>
          <w:ilvl w:val="0"/>
          <w:numId w:val="26"/>
        </w:numPr>
        <w:tabs>
          <w:tab w:val="left" w:pos="720" w:leader="none"/>
        </w:tabs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Изучить технологию точения древесины;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  <w:t xml:space="preserve">Развивающие:</w:t>
      </w:r>
    </w:p>
    <w:p>
      <w:pPr>
        <w:numPr>
          <w:ilvl w:val="0"/>
          <w:numId w:val="31"/>
        </w:numPr>
        <w:tabs>
          <w:tab w:val="left" w:pos="720" w:leader="none"/>
        </w:tabs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Развивать художественно – творческие способности учащихся;</w:t>
      </w:r>
    </w:p>
    <w:p>
      <w:pPr>
        <w:numPr>
          <w:ilvl w:val="0"/>
          <w:numId w:val="31"/>
        </w:numPr>
        <w:tabs>
          <w:tab w:val="left" w:pos="720" w:leader="none"/>
        </w:tabs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Развить способности работы с инструментом, объемное видение предметов, развить руки, как важнейшее средство общения человека с окружающим миром;</w:t>
      </w:r>
    </w:p>
    <w:p>
      <w:pPr>
        <w:numPr>
          <w:ilvl w:val="0"/>
          <w:numId w:val="31"/>
        </w:numPr>
        <w:tabs>
          <w:tab w:val="left" w:pos="720" w:leader="none"/>
        </w:tabs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Развивать фантазию, память, эмоционально – эстетическое отношение к предметам и явлениям действительности; </w:t>
      </w:r>
    </w:p>
    <w:p>
      <w:pPr>
        <w:numPr>
          <w:ilvl w:val="0"/>
          <w:numId w:val="31"/>
        </w:numPr>
        <w:tabs>
          <w:tab w:val="left" w:pos="720" w:leader="none"/>
        </w:tabs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Формировать творческую индивидуальность в различных направлениях декоративно – прикладного творчества;</w:t>
      </w:r>
    </w:p>
    <w:p>
      <w:pPr>
        <w:numPr>
          <w:ilvl w:val="0"/>
          <w:numId w:val="31"/>
        </w:numPr>
        <w:tabs>
          <w:tab w:val="left" w:pos="720" w:leader="none"/>
        </w:tabs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Овладеть различными специальными терминами в разговорной речи;</w:t>
      </w:r>
    </w:p>
    <w:p>
      <w:pPr>
        <w:numPr>
          <w:ilvl w:val="0"/>
          <w:numId w:val="31"/>
        </w:numPr>
        <w:tabs>
          <w:tab w:val="left" w:pos="720" w:leader="none"/>
        </w:tabs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Сформировать представление о народном мастере как творческой личности;</w:t>
      </w:r>
    </w:p>
    <w:p>
      <w:pPr>
        <w:numPr>
          <w:ilvl w:val="0"/>
          <w:numId w:val="31"/>
        </w:numPr>
        <w:tabs>
          <w:tab w:val="left" w:pos="720" w:leader="none"/>
        </w:tabs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Сформировать у детей мировоззрение, открытое российским национальным традициям, проникнутое любовью к природе и народной культуре.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  <w:t xml:space="preserve">Воспитывающие: </w:t>
      </w:r>
    </w:p>
    <w:p>
      <w:pPr>
        <w:numPr>
          <w:ilvl w:val="0"/>
          <w:numId w:val="33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Прививать любовь к народным традициям, к истории родного края;</w:t>
      </w:r>
    </w:p>
    <w:p>
      <w:pPr>
        <w:numPr>
          <w:ilvl w:val="0"/>
          <w:numId w:val="33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Пробуждать интерес к русскому народному творчеству и к новым, современным           направлениям народного творчества;</w:t>
      </w:r>
    </w:p>
    <w:p>
      <w:pPr>
        <w:numPr>
          <w:ilvl w:val="0"/>
          <w:numId w:val="33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Развивать  терпение, настойчивость, трудолюбие;</w:t>
      </w:r>
    </w:p>
    <w:p>
      <w:pPr>
        <w:numPr>
          <w:ilvl w:val="0"/>
          <w:numId w:val="33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Сформировать навыки работы в творческом разновозрастном коллективе, где младшие учатся у старших, а старшие помогают младшим. Приобрести знания основ культуры и искусства наших предков.</w:t>
      </w:r>
    </w:p>
    <w:p>
      <w:pPr>
        <w:numPr>
          <w:ilvl w:val="0"/>
          <w:numId w:val="33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Развить у обучающихся навыки познавательной, творческой деятельности;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  <w:t xml:space="preserve">Отличительные особенности программы: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Отличительной особенностью данной программы от других программ  работы с древесиной – заключается  в изменении подхода к обучению учащихся, а именно – внедрению в образовательный процесс новых информационных технологий. Обучающиеся  могут в максимально возможной мере реализовать свой творческий замысел и фантазию и после первых начальных упражнений обучающиеся смогут создать предметы быта в форме животных и растений, мир которых бесконечно разнообразен. Форма этих изделий может разнообразной: быть близка к природным организмам, упрощена и стилизована или превращена в фантастические образы </w:t>
      </w:r>
    </w:p>
    <w:p>
      <w:pPr>
        <w:keepNext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  <w:t xml:space="preserve">В реализации программы участвуют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Дети в возрасте 10-14 лет.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Разработанная программа по своему тематическому содержанию применима как для учащихся среднего, так и для старшего звена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  <w:t xml:space="preserve">Срок реализации программы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  <w:t xml:space="preserve">2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  <w:t xml:space="preserve">года.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  <w:t xml:space="preserve">Форма и режим занятий: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Программа рассчитана на детей 10-14 лет  по144 часа в год (4 часа в неделю, т. е. 2 раза по 2 часа)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  <w:t xml:space="preserve">Форма занятий:</w:t>
      </w:r>
    </w:p>
    <w:p>
      <w:pPr>
        <w:numPr>
          <w:ilvl w:val="0"/>
          <w:numId w:val="42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Беседы.</w:t>
      </w:r>
    </w:p>
    <w:p>
      <w:pPr>
        <w:numPr>
          <w:ilvl w:val="0"/>
          <w:numId w:val="42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Объяснения</w:t>
      </w:r>
    </w:p>
    <w:p>
      <w:pPr>
        <w:numPr>
          <w:ilvl w:val="0"/>
          <w:numId w:val="42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Рассказы</w:t>
      </w:r>
    </w:p>
    <w:p>
      <w:pPr>
        <w:numPr>
          <w:ilvl w:val="0"/>
          <w:numId w:val="42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Практические работы</w:t>
      </w:r>
    </w:p>
    <w:p>
      <w:pPr>
        <w:numPr>
          <w:ilvl w:val="0"/>
          <w:numId w:val="42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Выставки</w:t>
      </w:r>
    </w:p>
    <w:p>
      <w:pPr>
        <w:numPr>
          <w:ilvl w:val="0"/>
          <w:numId w:val="42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Творческие отчеты</w:t>
      </w:r>
    </w:p>
    <w:p>
      <w:pPr>
        <w:spacing w:before="0" w:after="0" w:line="240"/>
        <w:ind w:right="0" w:left="72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Основные принципы обучения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Научность.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Этот принцип предопределяет сообщение обучаемым только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достоверных, проверенных практикой сведений, при отборе которых учитываются новейшие достижения науки и техники.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Доступность.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Предусматривает соответствие объема и глубины учебного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материала уровню общего развития учащихся в данный период, благодаря чему, знания и навыки могут быть сознательно и прочно усвоены.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Связь теории с практикой.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Обязывает вести обучение так, чтобы обучаемые могли сознательно применять приобретенные ими знания на практике.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Воспитательный характер обучения.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Процесс обучения является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воспитывающим, ученик не только приобретает знания и нарабатывает навыки, но и развивает свои способности, умственные и моральные качества.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Сознательность и активность обучения.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процессе обучения все действия, которые отрабатывает ученик, должны быть обоснованы. Нужно  учить, обучаемых, критически осмысливать, и оценивать факты, делая выводы, разрешать все сомнения с тем, чтобы процесс усвоения и наработки необходимых навыков происходили сознательно, с полной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убежденностью в правильности обучения. Активность в обучении предполагает самостоятельность, которая достигается хорошей теоретической и практической подготовкой и работой педагога.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Наглядность.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Объяснение техники сборки робототехнических средств на конкретных изделиях и программных продукта. Для наглядности применяются существующие видео материалы, а так же материалы своего изготовления.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7.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Систематичность и последовательность.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Учебный материал дается по определенной системе и в логической последовательности с целью лучшего его освоения. Как правило этот принцип предусматривает изучение предмета от простого к сложному, от частного к общему.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8.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Прочность закрепления знаний, умений и навыков.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Качество обучения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зависит от того, насколько прочно закрепляются знания, умения и навыки учащихся. Не прочные знания и навыки обычно являются причинами неуверенности и ошибок. Поэтому закрепление умений и навыков должно достигаться неоднократным целенаправленным повторением и тренировкой.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9.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Индивидуальный подход в обучении.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процессе обучения педагог исходит из индивидуальных особенностей детей (уравновешенный, неуравновешенный, с хорошей памятью или не очень, с устойчивым вниманием или рассеянный, с хорошей или замедленной реакцией, и т.д.) и опираясь на сильные стороны ребенка, доводит его подготовленность до уровня общих требований.</w:t>
      </w:r>
    </w:p>
    <w:p>
      <w:pPr>
        <w:spacing w:before="0" w:after="0" w:line="36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Формы организации образовательного процесса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Опора на различные виды деятельности, при реализации программы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“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Деревообработка и художественная обработка древесины”, особенности содержания определяют выбор следующих форм организации образовательного процесса: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Учебные занятия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(основа – познавательная деятельность)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Освоение и присвоение обучающимися учебной информации происходит эффективно при условии организации урока теории совместно с практической работой  для наилучшего закрепления пройденного материала. 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Обобщающая лекция-практикум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демонстрирует учащимся результаты систематизации собственных знаний, достижений, проблем.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Рассказ-показ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осуществляется с применением наглядных пособий (видеоматериалов, презентаций).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Учебная беседа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применяется, когда у участников есть уже предварительные знания и на этом можно организовать обмен мнениями. Учебный материал совместно перерабатывается в ходе беседы.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Обобщающая беседа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используется, чтобы систематизировать, уточнить и расширить опыт детей, полученный в процессе их деятельности, наблюдений, экскурсий.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Дебаты,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формальный метод ведения спора, учит взаимодействовать друг с другом, представляя определенные точки зрения, с целью убедить третью сторону. Выявить собственную точку зрения, рассмотреть разные аспекты изучаемой проблемы позволяют дискуссия, мозговой штурм.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Самостоятельная работа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(основа – познавательная деятельность, осуществляемая при отсутствии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непосредственного постоянного контроля со стороны педагога)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Самостоятельная работа осуществляется в таких формах, как: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Групповое самообучение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обучающиеся выполняют ту или иную проектную работу и составляют письменные сообщения по ее результатам; объясняют друг другу какой-то вопрос, защищают целесообразность своего проекта, ведут дискуссии по поводу конструкторских особенностей своего изделия в процессе нахождения оптимального пути решения поставленной  задачи.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Профессиональные пробы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Участие в конкурсах, фестивалях, слетах и соревнованиях. Данные формы стимулируют и активизируют деятельность учащихся, развивают их творческие способности и формируют дух состязательности.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Работа в режиме on-line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(основа – познавательная и коммуникативная деятельность)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Индивидуальные консультации в режиме on-line. Данная форма организации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образовательного процесса позволяет оперативно оказывать индивиду обучающимся по освоению отдельных тем или разделов программы, а также в углубленном изучении предмета.</w:t>
      </w:r>
    </w:p>
    <w:p>
      <w:pPr>
        <w:spacing w:before="0" w:after="0" w:line="36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Основные методы обучения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образовательной программе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Деревообработка и художественная обработка древесины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используются методы обучения, которые обеспечивают продуктивное научно-техническое образование. Обучение опирается на такие виды образовательной деятельности, которые позволяют обучающимся:</w:t>
      </w:r>
    </w:p>
    <w:p>
      <w:pPr>
        <w:numPr>
          <w:ilvl w:val="0"/>
          <w:numId w:val="49"/>
        </w:numPr>
        <w:spacing w:before="0" w:after="200" w:line="36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познавать окружающий мир (когнитивные);</w:t>
      </w:r>
    </w:p>
    <w:p>
      <w:pPr>
        <w:numPr>
          <w:ilvl w:val="0"/>
          <w:numId w:val="49"/>
        </w:numPr>
        <w:spacing w:before="0" w:after="200" w:line="36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создавать при этом образовательную продукцию (креативные);</w:t>
      </w:r>
    </w:p>
    <w:p>
      <w:pPr>
        <w:numPr>
          <w:ilvl w:val="0"/>
          <w:numId w:val="49"/>
        </w:numPr>
        <w:spacing w:before="0" w:after="200" w:line="36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организовывать образовательный процесс (оргдеятельностные).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Использование совокупности методов, представленных в данной классификации, позволяет наиболее точно охарактеризовать  (проанализировать) образовательный процесс и, при необходимости, корректировать его в соответствии с поставленной в программе целью.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Когнитивные методы, или методы учебного познания окружающего мира - это, прежде всего, методы исследований в различных науках – методы сравнения, анализа, синтеза, классификации.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Применение когнитивных методов приводит к созданию образовательной продукции, т.е. к креативному результату, хотя первичной целью использования данных методов является познание объекта.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Метод эвристических вопросов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предполагает для отыскания сведений о каком-либо событии или объекте задавать следующие семь ключевых вопросов: Кто? Что? Зачем? Чем? Где? Когда? Как?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Метод сравнения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применяется для сравнения разных версий моделей обучающихся с созданными аналогами.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Метод эвристического наблюдения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ставит целью научить детей добывать и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конструировать знания с помощью наблюдений. Одновременно с получением заданной педагогом информации многие обучающиеся видят и другие особенности объекта, т.е. добывают новую информацию и конструируют новые знания.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Метод конструирования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понятий начинается с актуализации уже имеющихся представлений обучающихся. Сопоставляя и обсуждая детские представления о понятии , педагог помогает достроить их до некоторых культурных форм. Результатом выступает коллективный творческий продукт – совместно сформулированное определение понятия.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Метод прогнозирования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применяется к реальному или планируемому процессу. Спустя заданное время прогноз сравнивается с реальностью. Проводится обсуждение результатов, делаются выводы.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Метод ошибок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предполагает изменение устоявшегося негативного отношения к ошибкам, замену его на конструктивное использование ошибок. Ошибка рассматривается как источник противоречий, феноменов, исключений из правил, новых знаний, которые рождаются на противопоставлении общепринятым.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Креативные методы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обучения ориентированы на создание обучающимися личного образовательного продукта – совершенного робота, путем проб, ошибок, накопленных знаний и поиском оптимального решения проблемы.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Метод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Если бы…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предполагает составить описание того, что произойдет, если в автоматизированной системе что-либо изменится.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Мозговой штурм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ставит основной задачей сбор как можно большего числа идей в результате освобождения участников обсуждения от инерции мышления и стереотипов.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Метод планирования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предполагают планирование образовательной деятельности на определенный период - занятие, неделю, тему, творческую работу.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Метод контроля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научно-техническом обучении образовательный продукт юного конструктора и программиста оценивается по степени отличия от заданного, т.е. чем больше оптимальных конструкторских идей выдумывают обучающиеся, тем выше оценка продуктивности его образования.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Метод рефлексии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помогают обучающимся формулировать способы своей деятельности, возникающие проблемы, пути их решения и полученные результаты, что приводит к осознанному образовательному процессу.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Метод самооценки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вытекают из методов рефлексии, носят количественный и качественный характер, отражают полноту достижения обучающимся цели.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 контроля: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Метод предварительный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(анкетирование, диагностика, наблюдение, опрос).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Метод текущий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(наблюдение, ведение таблицы результатов);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Метод тематический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(билеты, тесты);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tabs>
          <w:tab w:val="left" w:pos="9355" w:leader="none"/>
        </w:tabs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Условия эффективного развития творческой активности детей</w:t>
      </w:r>
    </w:p>
    <w:p>
      <w:pPr>
        <w:tabs>
          <w:tab w:val="left" w:pos="9355" w:leader="none"/>
        </w:tabs>
        <w:spacing w:before="0" w:after="0" w:line="240"/>
        <w:ind w:right="0" w:left="0" w:firstLine="5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мастерской  создана эстетическая среда, которая уже сама по себе, несёт воспитательные функции, атмосферу творчества, содействующую уверенности в своих способностях, что создаёт чувство защищённости. Каждый находит здесь дружелюбие, тепло и уважение к себе. </w:t>
        <w:br/>
        <w:t xml:space="preserve">Весь процесс учебной деятельности основан на организации радостных переживаний познания, на организации успеха, на коллективном труде, на самореализации, на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 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принципе сотрудничества и соучастия. Используются все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  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вида общения: учебное сотрудничество детей между собой, детей с учителем, с самим собой. </w:t>
        <w:br/>
        <w:t xml:space="preserve">Требовательность используется только на основе уважения. Чаще применяется метод поощрения, общественное мнение. </w:t>
        <w:br/>
        <w:t xml:space="preserve">Все это способствует созданию благоприятных условий для формирования у ребят мотиваций к познанию, к творчеству, к профессиональному самоопределению.</w:t>
      </w:r>
    </w:p>
    <w:p>
      <w:pPr>
        <w:tabs>
          <w:tab w:val="left" w:pos="9355" w:leader="none"/>
        </w:tabs>
        <w:spacing w:before="0" w:after="0" w:line="240"/>
        <w:ind w:right="0" w:left="0" w:firstLine="5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9355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           </w:t>
      </w:r>
    </w:p>
    <w:p>
      <w:pPr>
        <w:tabs>
          <w:tab w:val="left" w:pos="9355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9355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Материально-техническое обеспечение </w:t>
      </w:r>
    </w:p>
    <w:p>
      <w:pPr>
        <w:tabs>
          <w:tab w:val="left" w:pos="9355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br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Занятия проводятся в оборудованной школьной мастерской общей площадью 81 кв. м.</w:t>
      </w:r>
    </w:p>
    <w:p>
      <w:pPr>
        <w:tabs>
          <w:tab w:val="left" w:pos="9355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  успешной реализации программы в мастерской имеется следующее оборудование:</w:t>
      </w:r>
    </w:p>
    <w:p>
      <w:pPr>
        <w:tabs>
          <w:tab w:val="left" w:pos="9355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столярные верстаки для ручной обработки древесины с набором инструментов (рубанки, шерхебели, стамески, пилы, набор напильников и надфилей); </w:t>
      </w:r>
    </w:p>
    <w:p>
      <w:pPr>
        <w:tabs>
          <w:tab w:val="left" w:pos="9355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токарные станки для обработки древесины с набором стамесок и приспособлений; </w:t>
      </w:r>
    </w:p>
    <w:p>
      <w:pPr>
        <w:tabs>
          <w:tab w:val="left" w:pos="9355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сверлильные станки с набором сверл;</w:t>
      </w:r>
    </w:p>
    <w:p>
      <w:pPr>
        <w:tabs>
          <w:tab w:val="left" w:pos="9355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заточные станки;</w:t>
      </w:r>
    </w:p>
    <w:p>
      <w:pPr>
        <w:tabs>
          <w:tab w:val="left" w:pos="9355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лобзики ручные  для выпиливания</w:t>
      </w:r>
    </w:p>
    <w:p>
      <w:pPr>
        <w:tabs>
          <w:tab w:val="left" w:pos="9355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выжигательные аппараты; </w:t>
      </w:r>
    </w:p>
    <w:p>
      <w:pPr>
        <w:tabs>
          <w:tab w:val="left" w:pos="9355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набор кистей для лакирования.  </w:t>
      </w:r>
    </w:p>
    <w:p>
      <w:pPr>
        <w:tabs>
          <w:tab w:val="left" w:pos="9355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Некоторые учащиеся в течение года приобрели собственные инструменты для работы, такие как: стамески для  ручной резьбы по дереву, электровыжигатели.</w:t>
      </w:r>
    </w:p>
    <w:p>
      <w:pPr>
        <w:tabs>
          <w:tab w:val="left" w:pos="9355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 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 наглядности имеются плакаты по всем разделам программы; плакаты по технике безопасности.</w:t>
      </w:r>
    </w:p>
    <w:p>
      <w:pPr>
        <w:tabs>
          <w:tab w:val="left" w:pos="9355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Имеются наглядные пособия для учителя и учащихся – набор дисков с презентациями по всем разделам программы.</w:t>
      </w:r>
    </w:p>
    <w:p>
      <w:pPr>
        <w:tabs>
          <w:tab w:val="left" w:pos="9355" w:leader="none"/>
        </w:tabs>
        <w:spacing w:before="0" w:after="0" w:line="240"/>
        <w:ind w:right="-433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 выполнения практической работы имеется спецодежда, очки, рукавицы.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Санитарно-гигиенические условия процесса обучения (температурный, световой режим); пожарная и электробезопасность, охрана труда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соблюдаются.</w:t>
      </w:r>
    </w:p>
    <w:p>
      <w:pPr>
        <w:spacing w:before="0" w:after="0" w:line="240"/>
        <w:ind w:right="0" w:left="36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  <w:t xml:space="preserve">Характеристика ожидаемых результатов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результате прохождения данной программы дети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  <w:t xml:space="preserve">должны знать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:</w:t>
      </w:r>
    </w:p>
    <w:p>
      <w:pPr>
        <w:numPr>
          <w:ilvl w:val="0"/>
          <w:numId w:val="62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принципы организации рабочего места и основные правила техники безопасности; </w:t>
      </w:r>
    </w:p>
    <w:p>
      <w:pPr>
        <w:numPr>
          <w:ilvl w:val="0"/>
          <w:numId w:val="62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основные понятия графики, графического изображения (чертёж, эскиз, технический рисунок); </w:t>
      </w:r>
    </w:p>
    <w:p>
      <w:pPr>
        <w:numPr>
          <w:ilvl w:val="0"/>
          <w:numId w:val="62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физико-механические, технологические, энергетические, экологические свойства материалов; </w:t>
      </w:r>
    </w:p>
    <w:p>
      <w:pPr>
        <w:numPr>
          <w:ilvl w:val="0"/>
          <w:numId w:val="62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способы разметки по шаблону и чертежу; </w:t>
      </w:r>
    </w:p>
    <w:p>
      <w:pPr>
        <w:numPr>
          <w:ilvl w:val="0"/>
          <w:numId w:val="62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принцип подбора столярного инструмента - по назначению, по виду деятельности, по свойствам материалов; </w:t>
      </w:r>
    </w:p>
    <w:p>
      <w:pPr>
        <w:numPr>
          <w:ilvl w:val="0"/>
          <w:numId w:val="62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назначение и устройство станков и электрооборудования (электровыжигателя, электродрели, токарного станка по обработке древесины, сверлильного станка, электролобзика); </w:t>
      </w:r>
    </w:p>
    <w:p>
      <w:pPr>
        <w:numPr>
          <w:ilvl w:val="0"/>
          <w:numId w:val="62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основные приемы точения деревянных игрушек, изделий для дома;</w:t>
      </w:r>
    </w:p>
    <w:p>
      <w:pPr>
        <w:numPr>
          <w:ilvl w:val="0"/>
          <w:numId w:val="62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иметь понятие о конструировании и моделировании; </w:t>
      </w:r>
    </w:p>
    <w:p>
      <w:pPr>
        <w:numPr>
          <w:ilvl w:val="0"/>
          <w:numId w:val="62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способы отделки древесины - грунтовка, шлифование, окраска, лакирование, полирование; </w:t>
      </w:r>
    </w:p>
    <w:p>
      <w:pPr>
        <w:numPr>
          <w:ilvl w:val="0"/>
          <w:numId w:val="62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историю возникновения и развития местного промысла по художественной обработке дерева, его роль в экономике  республики; </w:t>
      </w:r>
    </w:p>
    <w:p>
      <w:pPr>
        <w:numPr>
          <w:ilvl w:val="0"/>
          <w:numId w:val="62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основные приёмы выжигания, типовые композиции и их выполнение на различных видах изделий; </w:t>
      </w:r>
    </w:p>
    <w:p>
      <w:pPr>
        <w:numPr>
          <w:ilvl w:val="0"/>
          <w:numId w:val="62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технологический процесс изготовления изделий и декорирование их выжиганием;</w:t>
      </w:r>
    </w:p>
    <w:p>
      <w:pPr>
        <w:numPr>
          <w:ilvl w:val="0"/>
          <w:numId w:val="62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основы композиции: основные принципы декоративного оформления плоскости; </w:t>
      </w:r>
    </w:p>
    <w:p>
      <w:pPr>
        <w:numPr>
          <w:ilvl w:val="0"/>
          <w:numId w:val="62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основные приёмы выжигания, типовые композиции и их выполнение на различных видах изделий; </w:t>
      </w:r>
    </w:p>
    <w:p>
      <w:pPr>
        <w:numPr>
          <w:ilvl w:val="0"/>
          <w:numId w:val="62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технологический процесс изготовления изделий и декорирование их выжиганием; </w:t>
      </w:r>
    </w:p>
    <w:p>
      <w:pPr>
        <w:numPr>
          <w:ilvl w:val="0"/>
          <w:numId w:val="62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основные приемы выпиливания лобзиком, типовые композиции и их выполнение на различных видах изделий; </w:t>
      </w:r>
    </w:p>
    <w:p>
      <w:pPr>
        <w:numPr>
          <w:ilvl w:val="0"/>
          <w:numId w:val="62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способы экономного расходования материалов, электроэнергии, бережного обращения с инструментами, оборудованием и приспособлениями; </w:t>
      </w:r>
    </w:p>
    <w:p>
      <w:pPr>
        <w:numPr>
          <w:ilvl w:val="0"/>
          <w:numId w:val="62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правила безопасности труда, производственной санитарии, пожарной безопасности и внутреннего распорядка в процессе выполнения работ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  <w:t xml:space="preserve">Должны уметь:</w:t>
      </w:r>
      <w:r>
        <w:rPr>
          <w:rFonts w:ascii="Times New Roman" w:hAnsi="Times New Roman" w:cs="Times New Roman" w:eastAsia="Times New Roman"/>
          <w:b/>
          <w:i/>
          <w:color w:val="9C6D48"/>
          <w:spacing w:val="0"/>
          <w:position w:val="0"/>
          <w:sz w:val="24"/>
          <w:shd w:fill="auto" w:val="clear"/>
        </w:rPr>
        <w:t xml:space="preserve"> </w:t>
      </w:r>
    </w:p>
    <w:p>
      <w:pPr>
        <w:numPr>
          <w:ilvl w:val="0"/>
          <w:numId w:val="6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рационально организовывать рабочее место. Соблюдать правила Техники безопасности; </w:t>
      </w:r>
    </w:p>
    <w:p>
      <w:pPr>
        <w:numPr>
          <w:ilvl w:val="0"/>
          <w:numId w:val="6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уметь читать и выполнять чертежи, эскизы, технические рисунки; </w:t>
      </w:r>
    </w:p>
    <w:p>
      <w:pPr>
        <w:numPr>
          <w:ilvl w:val="0"/>
          <w:numId w:val="6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определять породу и пороки древесины по её внешнему виду; </w:t>
      </w:r>
    </w:p>
    <w:p>
      <w:pPr>
        <w:numPr>
          <w:ilvl w:val="0"/>
          <w:numId w:val="6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производить разметку заготовки по шаблону и чертежу; </w:t>
      </w:r>
    </w:p>
    <w:p>
      <w:pPr>
        <w:numPr>
          <w:ilvl w:val="0"/>
          <w:numId w:val="6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применять столярный инструмент по назначению. Производить его наладку; </w:t>
      </w:r>
    </w:p>
    <w:p>
      <w:pPr>
        <w:numPr>
          <w:ilvl w:val="0"/>
          <w:numId w:val="6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использовать станочное оборудование в процессе изготовления изделия; </w:t>
      </w:r>
    </w:p>
    <w:p>
      <w:pPr>
        <w:numPr>
          <w:ilvl w:val="0"/>
          <w:numId w:val="6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выполнять простейшие столярные операции; </w:t>
      </w:r>
    </w:p>
    <w:p>
      <w:pPr>
        <w:numPr>
          <w:ilvl w:val="0"/>
          <w:numId w:val="6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производить отделку столярных изделий с учётом дизайна;  </w:t>
      </w:r>
    </w:p>
    <w:p>
      <w:pPr>
        <w:numPr>
          <w:ilvl w:val="0"/>
          <w:numId w:val="6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самостоятельно разрабатывать композиции для выжигания, выпиливания и выполнять их; </w:t>
      </w:r>
    </w:p>
    <w:p>
      <w:pPr>
        <w:numPr>
          <w:ilvl w:val="0"/>
          <w:numId w:val="6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экономно расходовать материалы и электроэнергию;</w:t>
      </w:r>
    </w:p>
    <w:p>
      <w:pPr>
        <w:numPr>
          <w:ilvl w:val="0"/>
          <w:numId w:val="6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Точить простые предметы для дома, кухонную утварь, деревянные игрушки; </w:t>
      </w:r>
    </w:p>
    <w:p>
      <w:pPr>
        <w:numPr>
          <w:ilvl w:val="0"/>
          <w:numId w:val="6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затачивать и править необходимый инструмент для точения; </w:t>
      </w:r>
    </w:p>
    <w:p>
      <w:pPr>
        <w:numPr>
          <w:ilvl w:val="0"/>
          <w:numId w:val="6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выполнять простейшие расчёты стоимости изделия; </w:t>
      </w:r>
    </w:p>
    <w:p>
      <w:pPr>
        <w:numPr>
          <w:ilvl w:val="0"/>
          <w:numId w:val="6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выполнять элементы и мотивы орнаментов в технике выжигания, выпиливания; </w:t>
      </w:r>
    </w:p>
    <w:p>
      <w:pPr>
        <w:numPr>
          <w:ilvl w:val="0"/>
          <w:numId w:val="6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проектировать простые изделия в традициях местного промысла и изготавливать их;</w:t>
      </w:r>
    </w:p>
    <w:p>
      <w:pPr>
        <w:numPr>
          <w:ilvl w:val="0"/>
          <w:numId w:val="6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бережно обращаться с оборудованием, приспособлениями и инструментами;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Воспитанники должны освоить, отработать и закрепить следующие - 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Навыки: </w:t>
      </w:r>
    </w:p>
    <w:p>
      <w:pPr>
        <w:numPr>
          <w:ilvl w:val="0"/>
          <w:numId w:val="66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владения основными ручными инструментами по обработке, точению, выжиганию, выпиливанию по дереву; </w:t>
      </w:r>
    </w:p>
    <w:p>
      <w:pPr>
        <w:numPr>
          <w:ilvl w:val="0"/>
          <w:numId w:val="66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выполнения операции точения, сверления, выпиливания; </w:t>
      </w:r>
    </w:p>
    <w:p>
      <w:pPr>
        <w:numPr>
          <w:ilvl w:val="0"/>
          <w:numId w:val="66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владения основными элементами графической грамотности; </w:t>
      </w:r>
    </w:p>
    <w:p>
      <w:pPr>
        <w:numPr>
          <w:ilvl w:val="0"/>
          <w:numId w:val="66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выполнения плоскостной разметки; </w:t>
      </w:r>
    </w:p>
    <w:p>
      <w:pPr>
        <w:numPr>
          <w:ilvl w:val="0"/>
          <w:numId w:val="66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разработки и составление композиции для выжигания, для выпиливания; </w:t>
      </w:r>
    </w:p>
    <w:p>
      <w:pPr>
        <w:numPr>
          <w:ilvl w:val="0"/>
          <w:numId w:val="66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выполнение декорирования изделий - выжиганием, выпиливания; 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Формы организации учебной деятельности: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numPr>
          <w:ilvl w:val="0"/>
          <w:numId w:val="68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индивидуальная; </w:t>
      </w:r>
    </w:p>
    <w:p>
      <w:pPr>
        <w:numPr>
          <w:ilvl w:val="0"/>
          <w:numId w:val="68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коллективная (звеньевая). 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Критерии и показатели оценки знаний воспитанников.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Прямые: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numPr>
          <w:ilvl w:val="0"/>
          <w:numId w:val="70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теоретический уровень знаний; </w:t>
      </w:r>
    </w:p>
    <w:p>
      <w:pPr>
        <w:numPr>
          <w:ilvl w:val="0"/>
          <w:numId w:val="70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степень овладения рабочими приёмами при работе с инструментами и приспособлениями; </w:t>
      </w:r>
    </w:p>
    <w:p>
      <w:pPr>
        <w:numPr>
          <w:ilvl w:val="0"/>
          <w:numId w:val="70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применение полученных знаний на практике; </w:t>
      </w:r>
    </w:p>
    <w:p>
      <w:pPr>
        <w:numPr>
          <w:ilvl w:val="0"/>
          <w:numId w:val="70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соблюдение технических и технологических требований; </w:t>
      </w:r>
    </w:p>
    <w:p>
      <w:pPr>
        <w:numPr>
          <w:ilvl w:val="0"/>
          <w:numId w:val="70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качество изготовления изделия - по внешнему виду готового изделия; </w:t>
      </w:r>
    </w:p>
    <w:p>
      <w:pPr>
        <w:numPr>
          <w:ilvl w:val="0"/>
          <w:numId w:val="70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изготовление изделия в установленные нормы времени; </w:t>
      </w:r>
    </w:p>
    <w:p>
      <w:pPr>
        <w:numPr>
          <w:ilvl w:val="0"/>
          <w:numId w:val="70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соблюдение правил техники безопасности, пожарной и электробезопасности, производственной санитарии и охраны среды. 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Косвенные: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numPr>
          <w:ilvl w:val="0"/>
          <w:numId w:val="72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экономия материалов; </w:t>
      </w:r>
    </w:p>
    <w:p>
      <w:pPr>
        <w:numPr>
          <w:ilvl w:val="0"/>
          <w:numId w:val="72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желание трудиться; </w:t>
      </w:r>
    </w:p>
    <w:p>
      <w:pPr>
        <w:numPr>
          <w:ilvl w:val="0"/>
          <w:numId w:val="72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познавательная активность и творческий подход; </w:t>
      </w:r>
    </w:p>
    <w:p>
      <w:pPr>
        <w:numPr>
          <w:ilvl w:val="0"/>
          <w:numId w:val="72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самостоятельность; </w:t>
      </w:r>
    </w:p>
    <w:p>
      <w:pPr>
        <w:numPr>
          <w:ilvl w:val="0"/>
          <w:numId w:val="72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партнёрские отношения при совместной работе. </w:t>
      </w:r>
    </w:p>
    <w:p>
      <w:pPr>
        <w:spacing w:before="100" w:after="10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Педагогический мониторинг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Метод предварительный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(анкетирование, диагностика, наблюдение, опрос).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Метод текущий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(наблюдение, ведение таблицы результатов);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Метод тематический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(билеты, тесты);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keepNext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  <w:t xml:space="preserve">Методы обучения</w:t>
      </w:r>
    </w:p>
    <w:p>
      <w:pPr>
        <w:numPr>
          <w:ilvl w:val="0"/>
          <w:numId w:val="77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Словесные: рассказ, беседа, объяснение;</w:t>
      </w:r>
    </w:p>
    <w:p>
      <w:pPr>
        <w:numPr>
          <w:ilvl w:val="0"/>
          <w:numId w:val="77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Наглядные: иллюстрации, демонстрации;</w:t>
      </w:r>
    </w:p>
    <w:p>
      <w:pPr>
        <w:numPr>
          <w:ilvl w:val="0"/>
          <w:numId w:val="77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Практические: практические занятия;</w:t>
      </w:r>
    </w:p>
    <w:p>
      <w:pPr>
        <w:numPr>
          <w:ilvl w:val="0"/>
          <w:numId w:val="77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Репродуктивные, проблемно-поисковые: повторение, конструирование</w:t>
      </w:r>
    </w:p>
    <w:p>
      <w:pPr>
        <w:numPr>
          <w:ilvl w:val="0"/>
          <w:numId w:val="77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Эвристический: продумывание будущей работы.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  <w:t xml:space="preserve">Формы подведения итогов реализации дополнительной образовательной программы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.</w:t>
      </w:r>
    </w:p>
    <w:p>
      <w:pPr>
        <w:numPr>
          <w:ilvl w:val="0"/>
          <w:numId w:val="80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Выставки детского творчества</w:t>
      </w:r>
    </w:p>
    <w:p>
      <w:pPr>
        <w:numPr>
          <w:ilvl w:val="0"/>
          <w:numId w:val="80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Участие детей в районных, республиканских выставках декоративно-прикладного творчества, конкурсах различного уровня.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Ожидаемые результаты:</w:t>
      </w:r>
    </w:p>
    <w:p>
      <w:pPr>
        <w:spacing w:before="0" w:after="0" w:line="240"/>
        <w:ind w:right="0" w:left="0" w:firstLine="709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Итогом каждого года обучения является выставка поделок и изготовление стендов, оформление фойе школы и классов,  участие в различных районных, республиканских конкурсах декоративно-прикладного искусства.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Содержание дополнительной образовательной программы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Введение: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Знакомство с тематикой курса; определение направленности обучения учащихся.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Знакомство с правилами поведения в мастерской и техникой безопасности.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    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Древесина и ее свойства: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Структура лесной и деревообрабатывающей промышленности. Виды лесоматериалов, технология производства и область применения.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Основные физико-механические свойства древесины. Определение плотности и влажности древесины. Зависимость области применения древесины от её свойств. Правила сушки и хранения древесины. Пороки древесины.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    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Оборудование рабочего места для столярных работ: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Организация рабочего места: рациональное размещение инструментов и заготовок. Устройство верстака. Установка и закрепление заготовок в зажимах верстака.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   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Технология обработки древесины: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Конструирование и моделирование; Общие сведения о конструировании и моделировании.        Требования, учитываемые при конструировании различных предметов.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Назначение и устройство рубанка. Различие между шерхебелем и фуганком. От чего зависит толщина снимаемой стружки при строгании. Базовая поверхность. Пиление древесины. Виды пил. Виды пиления;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Опиливание изделий; приемы зачистки.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 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Токарные работы по дереву.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Устройство  и назначение токарного станка.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Правила техники безопасности при работе на токарном станке по дереву.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Режущий и мерительный инструмент.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Приемы работы на станке: точение цилиндрических, конических и фасонных поверхностей; точение внутренних поверхностей.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Зачистка изделия.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     6.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Художественная обработка древесины. Выпиливание лобзиком.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Устройство лобзика,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Приемы выпиливания: выпиливание наружного и  внутреннего контуров.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Вспомогательные приспособления.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Техника безопасности при выпиливании.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Знакомство с электрическим лобзиком.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Зачистка изделия.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7.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Выжигание по дереву.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Устройство выжигательного аппарата.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Приемы выжигания: выжигание наружного и внутреннего контуров.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Техника безопасности при выжигании.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8.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Отделка изделий.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Непрозрачная отделка:  краски, эмали.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Прозрачная отделка:  лаки.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Приемы окрашивания.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Инструменты для окрашивания.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Учебно - тематический план занятий.</w:t>
      </w:r>
    </w:p>
    <w:tbl>
      <w:tblPr/>
      <w:tblGrid>
        <w:gridCol w:w="481"/>
        <w:gridCol w:w="552"/>
        <w:gridCol w:w="2871"/>
        <w:gridCol w:w="851"/>
        <w:gridCol w:w="992"/>
        <w:gridCol w:w="1276"/>
        <w:gridCol w:w="850"/>
        <w:gridCol w:w="992"/>
        <w:gridCol w:w="1381"/>
        <w:gridCol w:w="37"/>
        <w:gridCol w:w="1239"/>
        <w:gridCol w:w="1134"/>
        <w:gridCol w:w="1029"/>
        <w:gridCol w:w="1363"/>
        <w:gridCol w:w="1695"/>
      </w:tblGrid>
      <w:tr>
        <w:trPr>
          <w:trHeight w:val="1" w:hRule="atLeast"/>
          <w:jc w:val="left"/>
        </w:trPr>
        <w:tc>
          <w:tcPr>
            <w:tcW w:w="481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</w:p>
        </w:tc>
        <w:tc>
          <w:tcPr>
            <w:tcW w:w="3423" w:type="dxa"/>
            <w:gridSpan w:val="2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Раздел </w:t>
            </w:r>
          </w:p>
        </w:tc>
        <w:tc>
          <w:tcPr>
            <w:tcW w:w="6379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Количество часов</w:t>
            </w:r>
          </w:p>
        </w:tc>
        <w:tc>
          <w:tcPr>
            <w:tcW w:w="3402" w:type="dxa"/>
            <w:gridSpan w:val="3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Практическое занятие</w:t>
            </w:r>
          </w:p>
        </w:tc>
      </w:tr>
      <w:tr>
        <w:trPr>
          <w:trHeight w:val="1" w:hRule="atLeast"/>
          <w:jc w:val="left"/>
        </w:trPr>
        <w:tc>
          <w:tcPr>
            <w:tcW w:w="48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423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19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1-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ый год</w:t>
            </w:r>
          </w:p>
        </w:tc>
        <w:tc>
          <w:tcPr>
            <w:tcW w:w="3260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2-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ой год</w:t>
            </w:r>
          </w:p>
        </w:tc>
        <w:tc>
          <w:tcPr>
            <w:tcW w:w="3402" w:type="dxa"/>
            <w:gridSpan w:val="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79" w:hRule="auto"/>
          <w:jc w:val="left"/>
        </w:trPr>
        <w:tc>
          <w:tcPr>
            <w:tcW w:w="48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423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-108" w:left="-108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всего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-108" w:left="-108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теория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-154" w:left="-121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практика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-38" w:left="-62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всего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-108" w:left="-141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теория</w:t>
            </w:r>
          </w:p>
        </w:tc>
        <w:tc>
          <w:tcPr>
            <w:tcW w:w="141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-108" w:left="-167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практика</w:t>
            </w:r>
          </w:p>
        </w:tc>
        <w:tc>
          <w:tcPr>
            <w:tcW w:w="3402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-108" w:left="-167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91" w:hRule="auto"/>
          <w:jc w:val="left"/>
        </w:trPr>
        <w:tc>
          <w:tcPr>
            <w:tcW w:w="48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1.</w:t>
            </w:r>
          </w:p>
        </w:tc>
        <w:tc>
          <w:tcPr>
            <w:tcW w:w="342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Вводное занятие.</w:t>
            </w:r>
          </w:p>
        </w:tc>
        <w:tc>
          <w:tcPr>
            <w:tcW w:w="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41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402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Ознакомиться с правилами техники безопасности</w:t>
            </w:r>
          </w:p>
        </w:tc>
      </w:tr>
      <w:tr>
        <w:trPr>
          <w:trHeight w:val="591" w:hRule="auto"/>
          <w:jc w:val="left"/>
        </w:trPr>
        <w:tc>
          <w:tcPr>
            <w:tcW w:w="48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2.</w:t>
            </w:r>
          </w:p>
        </w:tc>
        <w:tc>
          <w:tcPr>
            <w:tcW w:w="342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Древесина и ее свойства:</w:t>
            </w:r>
          </w:p>
        </w:tc>
        <w:tc>
          <w:tcPr>
            <w:tcW w:w="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-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-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-</w:t>
            </w:r>
          </w:p>
        </w:tc>
        <w:tc>
          <w:tcPr>
            <w:tcW w:w="141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-</w:t>
            </w:r>
          </w:p>
        </w:tc>
        <w:tc>
          <w:tcPr>
            <w:tcW w:w="3402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Изучить образцы досок, брусков, фанеры, ДСП, ДВП.</w:t>
            </w:r>
          </w:p>
        </w:tc>
      </w:tr>
      <w:tr>
        <w:trPr>
          <w:trHeight w:val="592" w:hRule="auto"/>
          <w:jc w:val="left"/>
        </w:trPr>
        <w:tc>
          <w:tcPr>
            <w:tcW w:w="48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3.</w:t>
            </w:r>
          </w:p>
        </w:tc>
        <w:tc>
          <w:tcPr>
            <w:tcW w:w="342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Оборудование рабочего места для столярных работ:</w:t>
            </w:r>
          </w:p>
        </w:tc>
        <w:tc>
          <w:tcPr>
            <w:tcW w:w="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6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6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41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3402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Заточка, наладка режущего инструмента</w:t>
            </w:r>
          </w:p>
        </w:tc>
      </w:tr>
      <w:tr>
        <w:trPr>
          <w:trHeight w:val="592" w:hRule="auto"/>
          <w:jc w:val="left"/>
        </w:trPr>
        <w:tc>
          <w:tcPr>
            <w:tcW w:w="48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342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Технология ручной  обработки древесины: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34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6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28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40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141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36</w:t>
            </w:r>
          </w:p>
        </w:tc>
        <w:tc>
          <w:tcPr>
            <w:tcW w:w="3402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Изготовление моделей автомобилей, тракторов., самолетов, вертолетов и т.д</w:t>
            </w:r>
          </w:p>
        </w:tc>
      </w:tr>
      <w:tr>
        <w:trPr>
          <w:trHeight w:val="591" w:hRule="auto"/>
          <w:jc w:val="left"/>
        </w:trPr>
        <w:tc>
          <w:tcPr>
            <w:tcW w:w="48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5.</w:t>
            </w:r>
          </w:p>
        </w:tc>
        <w:tc>
          <w:tcPr>
            <w:tcW w:w="342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Токарная обработка древесины.</w:t>
            </w:r>
          </w:p>
        </w:tc>
        <w:tc>
          <w:tcPr>
            <w:tcW w:w="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50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42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58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10</w:t>
            </w:r>
          </w:p>
        </w:tc>
        <w:tc>
          <w:tcPr>
            <w:tcW w:w="141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48</w:t>
            </w:r>
          </w:p>
        </w:tc>
        <w:tc>
          <w:tcPr>
            <w:tcW w:w="3402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Изготовление токарных игрушек, предметов быта (скалки, вазы, картофелемялки, подсвечники и т.д)</w:t>
            </w:r>
          </w:p>
        </w:tc>
      </w:tr>
      <w:tr>
        <w:trPr>
          <w:trHeight w:val="591" w:hRule="auto"/>
          <w:jc w:val="left"/>
        </w:trPr>
        <w:tc>
          <w:tcPr>
            <w:tcW w:w="48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6</w:t>
            </w:r>
          </w:p>
        </w:tc>
        <w:tc>
          <w:tcPr>
            <w:tcW w:w="342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Выпиливание лобзиком:</w:t>
            </w:r>
          </w:p>
        </w:tc>
        <w:tc>
          <w:tcPr>
            <w:tcW w:w="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24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16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41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14</w:t>
            </w:r>
          </w:p>
        </w:tc>
        <w:tc>
          <w:tcPr>
            <w:tcW w:w="3402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Изготовление салфетниц, кухонных досок, шкатулок, динамических игрушек,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591" w:hRule="auto"/>
          <w:jc w:val="left"/>
        </w:trPr>
        <w:tc>
          <w:tcPr>
            <w:tcW w:w="48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7</w:t>
            </w:r>
          </w:p>
        </w:tc>
        <w:tc>
          <w:tcPr>
            <w:tcW w:w="342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Выжигание по дереву:</w:t>
            </w:r>
          </w:p>
        </w:tc>
        <w:tc>
          <w:tcPr>
            <w:tcW w:w="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20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16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14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41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12</w:t>
            </w:r>
          </w:p>
        </w:tc>
        <w:tc>
          <w:tcPr>
            <w:tcW w:w="3402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Изготовление декоративного панно</w:t>
            </w:r>
          </w:p>
        </w:tc>
      </w:tr>
      <w:tr>
        <w:trPr>
          <w:trHeight w:val="592" w:hRule="auto"/>
          <w:jc w:val="left"/>
        </w:trPr>
        <w:tc>
          <w:tcPr>
            <w:tcW w:w="48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8.</w:t>
            </w:r>
          </w:p>
        </w:tc>
        <w:tc>
          <w:tcPr>
            <w:tcW w:w="342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Отделка изделий:</w:t>
            </w:r>
          </w:p>
        </w:tc>
        <w:tc>
          <w:tcPr>
            <w:tcW w:w="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6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41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3402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Лакирование изделий</w:t>
            </w:r>
          </w:p>
        </w:tc>
      </w:tr>
      <w:tr>
        <w:trPr>
          <w:trHeight w:val="592" w:hRule="auto"/>
          <w:jc w:val="left"/>
        </w:trPr>
        <w:tc>
          <w:tcPr>
            <w:tcW w:w="48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9</w:t>
            </w:r>
          </w:p>
        </w:tc>
        <w:tc>
          <w:tcPr>
            <w:tcW w:w="342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Итоговый урок</w:t>
            </w:r>
          </w:p>
        </w:tc>
        <w:tc>
          <w:tcPr>
            <w:tcW w:w="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41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402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Подведение итогов. Выставка работ учащихся</w:t>
            </w:r>
          </w:p>
        </w:tc>
      </w:tr>
      <w:tr>
        <w:trPr>
          <w:trHeight w:val="553" w:hRule="auto"/>
          <w:jc w:val="left"/>
        </w:trPr>
        <w:tc>
          <w:tcPr>
            <w:tcW w:w="3904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ВСЕГО:</w:t>
            </w:r>
          </w:p>
        </w:tc>
        <w:tc>
          <w:tcPr>
            <w:tcW w:w="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144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32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112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144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26</w:t>
            </w:r>
          </w:p>
        </w:tc>
        <w:tc>
          <w:tcPr>
            <w:tcW w:w="141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118</w:t>
            </w:r>
          </w:p>
        </w:tc>
        <w:tc>
          <w:tcPr>
            <w:tcW w:w="3402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885" w:hRule="auto"/>
          <w:jc w:val="left"/>
        </w:trPr>
        <w:tc>
          <w:tcPr>
            <w:tcW w:w="1033" w:type="dxa"/>
            <w:gridSpan w:val="2"/>
            <w:vMerge w:val="restart"/>
            <w:tcBorders>
              <w:top w:val="single" w:color="000000" w:sz="6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№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п/п</w:t>
            </w: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4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Календарно – тематический план занятия кружка</w:t>
            </w:r>
          </w:p>
          <w:p>
            <w:pPr>
              <w:spacing w:before="0" w:after="0" w:line="36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год обучения</w:t>
            </w:r>
          </w:p>
        </w:tc>
        <w:tc>
          <w:tcPr>
            <w:tcW w:w="1276" w:type="dxa"/>
            <w:gridSpan w:val="2"/>
            <w:vMerge w:val="restart"/>
            <w:tcBorders>
              <w:top w:val="single" w:color="000000" w:sz="6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Кол-во часов</w:t>
            </w:r>
          </w:p>
        </w:tc>
        <w:tc>
          <w:tcPr>
            <w:tcW w:w="5221" w:type="dxa"/>
            <w:gridSpan w:val="4"/>
            <w:vMerge w:val="restart"/>
            <w:tcBorders>
              <w:top w:val="single" w:color="000000" w:sz="6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Дата проведения</w:t>
            </w:r>
          </w:p>
        </w:tc>
      </w:tr>
      <w:tr>
        <w:trPr>
          <w:trHeight w:val="600" w:hRule="auto"/>
          <w:jc w:val="left"/>
        </w:trPr>
        <w:tc>
          <w:tcPr>
            <w:tcW w:w="1033" w:type="dxa"/>
            <w:gridSpan w:val="2"/>
            <w:vMerge/>
            <w:tcBorders>
              <w:top w:val="single" w:color="000000" w:sz="0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213" w:type="dxa"/>
            <w:gridSpan w:val="7"/>
            <w:tcBorders>
              <w:top w:val="single" w:color="000000" w:sz="4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Тема занятия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color="000000" w:sz="0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21" w:type="dxa"/>
            <w:gridSpan w:val="4"/>
            <w:vMerge/>
            <w:tcBorders>
              <w:top w:val="single" w:color="000000" w:sz="0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22" w:hRule="auto"/>
          <w:jc w:val="left"/>
        </w:trPr>
        <w:tc>
          <w:tcPr>
            <w:tcW w:w="1033" w:type="dxa"/>
            <w:gridSpan w:val="2"/>
            <w:tcBorders>
              <w:top w:val="single" w:color="000000" w:sz="0"/>
              <w:left w:val="single" w:color="000000" w:sz="6"/>
              <w:bottom w:val="single" w:color="000000" w:sz="4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213" w:type="dxa"/>
            <w:gridSpan w:val="7"/>
            <w:tcBorders>
              <w:top w:val="single" w:color="000000" w:sz="0"/>
              <w:left w:val="single" w:color="000000" w:sz="6"/>
              <w:bottom w:val="single" w:color="000000" w:sz="4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0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план.</w:t>
            </w: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факт.</w:t>
            </w:r>
          </w:p>
        </w:tc>
      </w:tr>
      <w:tr>
        <w:trPr>
          <w:trHeight w:val="567" w:hRule="auto"/>
          <w:jc w:val="left"/>
        </w:trPr>
        <w:tc>
          <w:tcPr>
            <w:tcW w:w="1033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            2</w:t>
            </w:r>
          </w:p>
        </w:tc>
        <w:tc>
          <w:tcPr>
            <w:tcW w:w="1276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4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5</w:t>
            </w:r>
          </w:p>
        </w:tc>
      </w:tr>
      <w:tr>
        <w:trPr>
          <w:trHeight w:val="320" w:hRule="auto"/>
          <w:jc w:val="left"/>
        </w:trPr>
        <w:tc>
          <w:tcPr>
            <w:tcW w:w="11522" w:type="dxa"/>
            <w:gridSpan w:val="11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Введение 2 часа</w:t>
            </w:r>
          </w:p>
        </w:tc>
        <w:tc>
          <w:tcPr>
            <w:tcW w:w="5221" w:type="dxa"/>
            <w:gridSpan w:val="4"/>
            <w:tcBorders>
              <w:top w:val="single" w:color="000000" w:sz="6"/>
              <w:left w:val="single" w:color="000000" w:sz="4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033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Вводное занятие. Правила поведения в мастерской. Техника безопасности на занятиях в мастерской. Знакомство с программой курса.</w:t>
            </w:r>
          </w:p>
        </w:tc>
        <w:tc>
          <w:tcPr>
            <w:tcW w:w="1276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4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15" w:hRule="auto"/>
          <w:jc w:val="left"/>
        </w:trPr>
        <w:tc>
          <w:tcPr>
            <w:tcW w:w="11522" w:type="dxa"/>
            <w:gridSpan w:val="11"/>
            <w:tcBorders>
              <w:top w:val="single" w:color="000000" w:sz="6"/>
              <w:left w:val="single" w:color="000000" w:sz="6"/>
              <w:bottom w:val="single" w:color="000000" w:sz="4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Древесина и ее свойства:2часов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21" w:type="dxa"/>
            <w:gridSpan w:val="4"/>
            <w:tcBorders>
              <w:top w:val="single" w:color="000000" w:sz="6"/>
              <w:left w:val="single" w:color="000000" w:sz="4"/>
              <w:bottom w:val="single" w:color="000000" w:sz="4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937" w:hRule="auto"/>
          <w:jc w:val="left"/>
        </w:trPr>
        <w:tc>
          <w:tcPr>
            <w:tcW w:w="1033" w:type="dxa"/>
            <w:gridSpan w:val="2"/>
            <w:tcBorders>
              <w:top w:val="single" w:color="000000" w:sz="6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Заготовка, сушка, хранение 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Физические и механические свойства;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Пороки древесины.</w:t>
            </w:r>
          </w:p>
        </w:tc>
        <w:tc>
          <w:tcPr>
            <w:tcW w:w="1276" w:type="dxa"/>
            <w:gridSpan w:val="2"/>
            <w:tcBorders>
              <w:top w:val="single" w:color="000000" w:sz="6"/>
              <w:left w:val="single" w:color="000000" w:sz="6"/>
              <w:bottom w:val="single" w:color="000000" w:sz="0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6"/>
              <w:left w:val="single" w:color="000000" w:sz="4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86" w:hRule="auto"/>
          <w:jc w:val="left"/>
        </w:trPr>
        <w:tc>
          <w:tcPr>
            <w:tcW w:w="11522" w:type="dxa"/>
            <w:gridSpan w:val="11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Оборудование рабочего места для столярных работ 6часов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21" w:type="dxa"/>
            <w:gridSpan w:val="4"/>
            <w:tcBorders>
              <w:top w:val="single" w:color="000000" w:sz="6"/>
              <w:left w:val="single" w:color="000000" w:sz="4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033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Столярный верстак; устройство столярного верстака. Приемы работы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033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Режущий и вспомогательный инструмент; наладка и настройка стругов.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033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5</w:t>
            </w: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Приспособления, применяемые для ручной обработки древесины.</w:t>
            </w:r>
          </w:p>
        </w:tc>
        <w:tc>
          <w:tcPr>
            <w:tcW w:w="1276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4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1522" w:type="dxa"/>
            <w:gridSpan w:val="11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Технология ручной обработки древесины: 34часов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21" w:type="dxa"/>
            <w:gridSpan w:val="4"/>
            <w:tcBorders>
              <w:top w:val="single" w:color="000000" w:sz="6"/>
              <w:left w:val="single" w:color="000000" w:sz="4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033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6</w:t>
            </w: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Конструирование и моделирование;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033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7-11</w:t>
            </w: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Строгание, пиление, опиливание изделий;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Устройство  и настройка рубанка. Приемы строгания.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Виды пил для распиловки. Приемы пиления.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Виды напильников. Приемы опиливания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10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033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12-13</w:t>
            </w: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Сверление и виды сверл. Приспособления для сверления древесины.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Устройство сверлильного станка. Приемы работы на сверлильном станке.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033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14-21</w:t>
            </w: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Изготовление деревянных изделий: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Способы разметки и виды  нанесения разметки.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Построение чертежа изделия.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Изготовление технологической карты изделия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Технология изготовления изделия.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Виды отделки изделия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Контроль готового изделия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16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033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22</w:t>
            </w: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Зачистка и отделка  изделий; виды напильников, надфилей, шлифовальной шкурки.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Приемы зачистки.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4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1522" w:type="dxa"/>
            <w:gridSpan w:val="11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Токарные работы по дереву. 50часов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21" w:type="dxa"/>
            <w:gridSpan w:val="4"/>
            <w:tcBorders>
              <w:top w:val="single" w:color="000000" w:sz="6"/>
              <w:left w:val="single" w:color="000000" w:sz="4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033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23-24</w:t>
            </w: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Устройство токарного станка; наладка и настройка токарного станка.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Выбор заготовки.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033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25-26</w:t>
            </w: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Правила т/б при работе на токарном станке.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033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27-28</w:t>
            </w: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Режущий и мерительный инструмент.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Виды стамесок.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Приемы работы с ШЦ –1</w:t>
            </w:r>
          </w:p>
        </w:tc>
        <w:tc>
          <w:tcPr>
            <w:tcW w:w="1276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033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29-30</w:t>
            </w: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Приемы работы на станке;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Выбор приспособления, вид крепления.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033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31-39</w:t>
            </w: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Точение цилиндрических, конических и фасонных поверхностей;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Наладка и настройка станка.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Точение цилиндрических деталей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Точение конических деталей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Точение фасонных деталей.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18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033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40-45</w:t>
            </w: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Точение внутренних поверхностей;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Приемы крепления заготовки.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Точение декоративной тарелки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Точение стакана, вазы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12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033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46-47</w:t>
            </w: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Отделка  изделия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1522" w:type="dxa"/>
            <w:gridSpan w:val="11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Выпиливание лобзиком: 24часов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221" w:type="dxa"/>
            <w:gridSpan w:val="4"/>
            <w:tcBorders>
              <w:top w:val="single" w:color="000000" w:sz="6"/>
              <w:left w:val="single" w:color="000000" w:sz="4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033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48-49</w:t>
            </w: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Устройство лобзика,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приемы выпиливания;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вспомогательные приспособления</w:t>
            </w:r>
          </w:p>
        </w:tc>
        <w:tc>
          <w:tcPr>
            <w:tcW w:w="1276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033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50-57</w:t>
            </w: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Выпиливание наружного и  внутреннего контуров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Приемы нанесения рисунка.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Приемы выпиливания наружного контура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Приемы выпиливания внутреннего контура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Приемы зачистки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16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033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58</w:t>
            </w: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Знакомство с электолобзиком,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033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59</w:t>
            </w: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Отделка  изделия.</w:t>
            </w:r>
          </w:p>
        </w:tc>
        <w:tc>
          <w:tcPr>
            <w:tcW w:w="1276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4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1522" w:type="dxa"/>
            <w:gridSpan w:val="11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Выжигание по дереву: 20часов</w:t>
            </w:r>
          </w:p>
        </w:tc>
        <w:tc>
          <w:tcPr>
            <w:tcW w:w="5221" w:type="dxa"/>
            <w:gridSpan w:val="4"/>
            <w:tcBorders>
              <w:top w:val="single" w:color="000000" w:sz="6"/>
              <w:left w:val="single" w:color="000000" w:sz="4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033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60</w:t>
            </w: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2"/>
                <w:shd w:fill="auto" w:val="clear"/>
              </w:rPr>
              <w:t xml:space="preserve">Устройство выжигательного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аппарата;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приемы выжигания;</w:t>
            </w:r>
          </w:p>
        </w:tc>
        <w:tc>
          <w:tcPr>
            <w:tcW w:w="1276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4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485" w:hRule="auto"/>
          <w:jc w:val="left"/>
        </w:trPr>
        <w:tc>
          <w:tcPr>
            <w:tcW w:w="1033" w:type="dxa"/>
            <w:gridSpan w:val="2"/>
            <w:tcBorders>
              <w:top w:val="single" w:color="000000" w:sz="6"/>
              <w:left w:val="single" w:color="000000" w:sz="6"/>
              <w:bottom w:val="single" w:color="000000" w:sz="4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61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4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2"/>
                <w:shd w:fill="auto" w:val="clear"/>
              </w:rPr>
              <w:t xml:space="preserve">Подготовка поверхности под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выжигания.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2"/>
                <w:shd w:fill="auto" w:val="clear"/>
              </w:rPr>
              <w:t xml:space="preserve">Нанесение рисунка.</w:t>
            </w:r>
          </w:p>
        </w:tc>
        <w:tc>
          <w:tcPr>
            <w:tcW w:w="1276" w:type="dxa"/>
            <w:gridSpan w:val="2"/>
            <w:tcBorders>
              <w:top w:val="single" w:color="000000" w:sz="6"/>
              <w:left w:val="single" w:color="000000" w:sz="6"/>
              <w:bottom w:val="single" w:color="000000" w:sz="4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4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6"/>
              <w:bottom w:val="single" w:color="000000" w:sz="4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8" w:hRule="auto"/>
          <w:jc w:val="left"/>
        </w:trPr>
        <w:tc>
          <w:tcPr>
            <w:tcW w:w="1033" w:type="dxa"/>
            <w:gridSpan w:val="2"/>
            <w:tcBorders>
              <w:top w:val="single" w:color="000000" w:sz="4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213" w:type="dxa"/>
            <w:gridSpan w:val="7"/>
            <w:tcBorders>
              <w:top w:val="single" w:color="000000" w:sz="4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4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087" w:type="dxa"/>
            <w:gridSpan w:val="3"/>
            <w:tcBorders>
              <w:top w:val="single" w:color="000000" w:sz="4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024" w:hRule="auto"/>
          <w:jc w:val="left"/>
        </w:trPr>
        <w:tc>
          <w:tcPr>
            <w:tcW w:w="1033" w:type="dxa"/>
            <w:gridSpan w:val="2"/>
            <w:tcBorders>
              <w:top w:val="single" w:color="000000" w:sz="6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62-69</w:t>
            </w: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Выжигание наружного и внутреннего контуров;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Приемы нанесения рисунка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Выжигание наружного контура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Выжигание внутреннего контура.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Отделка изделия.</w:t>
            </w:r>
          </w:p>
        </w:tc>
        <w:tc>
          <w:tcPr>
            <w:tcW w:w="1276" w:type="dxa"/>
            <w:gridSpan w:val="2"/>
            <w:tcBorders>
              <w:top w:val="single" w:color="000000" w:sz="6"/>
              <w:left w:val="single" w:color="000000" w:sz="6"/>
              <w:bottom w:val="single" w:color="000000" w:sz="0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16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0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4"/>
              <w:bottom w:val="single" w:color="000000" w:sz="0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121" w:hRule="auto"/>
          <w:jc w:val="left"/>
        </w:trPr>
        <w:tc>
          <w:tcPr>
            <w:tcW w:w="11522" w:type="dxa"/>
            <w:gridSpan w:val="11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Отделка изделий: 4 часов</w:t>
            </w:r>
          </w:p>
        </w:tc>
        <w:tc>
          <w:tcPr>
            <w:tcW w:w="3526" w:type="dxa"/>
            <w:gridSpan w:val="3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auto" w:fill="auto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95" w:type="dxa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auto" w:fill="auto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033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70</w:t>
            </w: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Краски, эмали, лаки,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приемы окрашивания.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инструменты для окрашивания.</w:t>
            </w:r>
          </w:p>
        </w:tc>
        <w:tc>
          <w:tcPr>
            <w:tcW w:w="1276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033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71</w:t>
            </w: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Прозрачная отделка, непрозрачная отделка. Окрашивание изделий</w:t>
            </w:r>
          </w:p>
        </w:tc>
        <w:tc>
          <w:tcPr>
            <w:tcW w:w="1276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033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72</w:t>
            </w: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Итоговый урок.</w:t>
            </w:r>
          </w:p>
        </w:tc>
        <w:tc>
          <w:tcPr>
            <w:tcW w:w="1276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033" w:type="dxa"/>
            <w:gridSpan w:val="2"/>
            <w:tcBorders>
              <w:top w:val="single" w:color="000000" w:sz="6"/>
              <w:left w:val="single" w:color="000000" w:sz="6"/>
              <w:bottom w:val="single" w:color="000000" w:sz="4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213" w:type="dxa"/>
            <w:gridSpan w:val="7"/>
            <w:tcBorders>
              <w:top w:val="single" w:color="000000" w:sz="6"/>
              <w:left w:val="single" w:color="000000" w:sz="6"/>
              <w:bottom w:val="single" w:color="000000" w:sz="4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Итого часов.</w:t>
            </w:r>
          </w:p>
        </w:tc>
        <w:tc>
          <w:tcPr>
            <w:tcW w:w="1276" w:type="dxa"/>
            <w:gridSpan w:val="2"/>
            <w:tcBorders>
              <w:top w:val="single" w:color="000000" w:sz="6"/>
              <w:left w:val="single" w:color="000000" w:sz="6"/>
              <w:bottom w:val="single" w:color="000000" w:sz="4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144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4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087" w:type="dxa"/>
            <w:gridSpan w:val="3"/>
            <w:tcBorders>
              <w:top w:val="single" w:color="000000" w:sz="6"/>
              <w:left w:val="single" w:color="000000" w:sz="6"/>
              <w:bottom w:val="single" w:color="000000" w:sz="4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749"/>
        <w:gridCol w:w="8607"/>
        <w:gridCol w:w="1134"/>
        <w:gridCol w:w="1559"/>
        <w:gridCol w:w="1661"/>
        <w:gridCol w:w="2291"/>
      </w:tblGrid>
      <w:tr>
        <w:trPr>
          <w:trHeight w:val="600" w:hRule="auto"/>
          <w:jc w:val="left"/>
        </w:trPr>
        <w:tc>
          <w:tcPr>
            <w:tcW w:w="749" w:type="dxa"/>
            <w:vMerge w:val="restart"/>
            <w:tcBorders>
              <w:top w:val="single" w:color="000000" w:sz="6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№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п/п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4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Календарно – тематический план занятия кружка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год обучения</w:t>
            </w:r>
          </w:p>
        </w:tc>
        <w:tc>
          <w:tcPr>
            <w:tcW w:w="1134" w:type="dxa"/>
            <w:vMerge w:val="restart"/>
            <w:tcBorders>
              <w:top w:val="single" w:color="000000" w:sz="6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Кол-во часов</w:t>
            </w:r>
          </w:p>
        </w:tc>
        <w:tc>
          <w:tcPr>
            <w:tcW w:w="3220" w:type="dxa"/>
            <w:gridSpan w:val="2"/>
            <w:vMerge w:val="restart"/>
            <w:tcBorders>
              <w:top w:val="single" w:color="000000" w:sz="6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Дата проведения</w:t>
            </w:r>
          </w:p>
        </w:tc>
      </w:tr>
      <w:tr>
        <w:trPr>
          <w:trHeight w:val="182" w:hRule="auto"/>
          <w:jc w:val="left"/>
        </w:trPr>
        <w:tc>
          <w:tcPr>
            <w:tcW w:w="749" w:type="dxa"/>
            <w:vMerge/>
            <w:tcBorders>
              <w:top w:val="single" w:color="000000" w:sz="0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07" w:type="dxa"/>
            <w:tcBorders>
              <w:top w:val="single" w:color="000000" w:sz="4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vMerge/>
            <w:tcBorders>
              <w:top w:val="single" w:color="000000" w:sz="0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220" w:type="dxa"/>
            <w:gridSpan w:val="2"/>
            <w:vMerge/>
            <w:tcBorders>
              <w:top w:val="single" w:color="000000" w:sz="0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22" w:hRule="auto"/>
          <w:jc w:val="left"/>
        </w:trPr>
        <w:tc>
          <w:tcPr>
            <w:tcW w:w="749" w:type="dxa"/>
            <w:tcBorders>
              <w:top w:val="single" w:color="000000" w:sz="0"/>
              <w:left w:val="single" w:color="000000" w:sz="6"/>
              <w:bottom w:val="single" w:color="000000" w:sz="4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07" w:type="dxa"/>
            <w:tcBorders>
              <w:top w:val="single" w:color="000000" w:sz="0"/>
              <w:left w:val="single" w:color="000000" w:sz="6"/>
              <w:bottom w:val="single" w:color="000000" w:sz="4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Тема раздела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0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5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план.</w:t>
            </w:r>
          </w:p>
        </w:tc>
        <w:tc>
          <w:tcPr>
            <w:tcW w:w="166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факт.</w:t>
            </w:r>
          </w:p>
        </w:tc>
      </w:tr>
      <w:tr>
        <w:trPr>
          <w:trHeight w:val="567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            2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166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5</w:t>
            </w:r>
          </w:p>
        </w:tc>
      </w:tr>
      <w:tr>
        <w:trPr>
          <w:trHeight w:val="320" w:hRule="auto"/>
          <w:jc w:val="left"/>
        </w:trPr>
        <w:tc>
          <w:tcPr>
            <w:tcW w:w="10490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Введение 2часа</w:t>
            </w:r>
          </w:p>
        </w:tc>
        <w:tc>
          <w:tcPr>
            <w:tcW w:w="3220" w:type="dxa"/>
            <w:gridSpan w:val="2"/>
            <w:tcBorders>
              <w:top w:val="single" w:color="000000" w:sz="6"/>
              <w:left w:val="single" w:color="000000" w:sz="4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Вводное занятие.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4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6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86" w:hRule="auto"/>
          <w:jc w:val="left"/>
        </w:trPr>
        <w:tc>
          <w:tcPr>
            <w:tcW w:w="10490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Оборудование рабочего места для столярных работ 6часов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220" w:type="dxa"/>
            <w:gridSpan w:val="2"/>
            <w:tcBorders>
              <w:top w:val="single" w:color="000000" w:sz="6"/>
              <w:left w:val="single" w:color="000000" w:sz="4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Столярный верстак; устройство верстака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6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Режущий и вспомогательный инструмент; наладка и настройка.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6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Приспособления.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6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0490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Технология ручной обработки древесины: 40часов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220" w:type="dxa"/>
            <w:gridSpan w:val="2"/>
            <w:tcBorders>
              <w:top w:val="single" w:color="000000" w:sz="6"/>
              <w:left w:val="single" w:color="000000" w:sz="4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5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Конструирование и моделирование;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4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6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6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Графическое изображение изделий.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6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7-8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Технология ручной обработки древесины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6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9-13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Технология художественной обработки древесины, контурная резьба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10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6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14-23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Изготовление деревянных изделий.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20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6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24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Зачистка и отделка  изделий;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4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6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0490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Токарные работы по дереву. 58часов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25-26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Устройство токарного станка; наладка и настройка.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Правила т/б при работе на токарном станке.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952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27-28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Режущий и мерительный инструмент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952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29-32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Приемы работы на станке; технология токарной обработки древесины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8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952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33-34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Точение цилиндрических, конических и фасонных поверхностей;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952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35-43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Художественное точение древесины.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Разработка рисунка.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Выбор заготовки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Способы крепления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Приемы работы.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18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952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36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44-51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Точение внутренних поверхностей;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Выбор заготовки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Способ крепления заготовки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Точение декоративной тарелки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16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952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52-53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Зачистка и отделка изделия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Виды  отделки декоративных тарелок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952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05" w:hRule="auto"/>
          <w:jc w:val="left"/>
        </w:trPr>
        <w:tc>
          <w:tcPr>
            <w:tcW w:w="10490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Выпиливание лобзиком: 16часов</w:t>
            </w:r>
          </w:p>
        </w:tc>
        <w:tc>
          <w:tcPr>
            <w:tcW w:w="5511" w:type="dxa"/>
            <w:gridSpan w:val="3"/>
            <w:tcBorders>
              <w:top w:val="single" w:color="000000" w:sz="6"/>
              <w:left w:val="single" w:color="000000" w:sz="4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54-55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Устройство лобзика,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приемы выпиливания;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вспомогательные приспособления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952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56-59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Выпиливание наружного и  внутреннего контуров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Выбор рисунка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Способы нанесения рисунка на заготовку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Приемы выпиливания наружного контура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Приемы выпиливания внуртеннего контура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8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952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60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Знакомство с электолобзиком,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952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61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Зачистка и отделка изделия.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Виды надфилей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Приемы зачистки и отделки изделия.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4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952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10490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Выжигание по дереву: 14часов</w:t>
            </w:r>
          </w:p>
        </w:tc>
        <w:tc>
          <w:tcPr>
            <w:tcW w:w="5511" w:type="dxa"/>
            <w:gridSpan w:val="3"/>
            <w:tcBorders>
              <w:top w:val="single" w:color="000000" w:sz="6"/>
              <w:left w:val="single" w:color="000000" w:sz="4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62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2"/>
                <w:shd w:fill="auto" w:val="clear"/>
              </w:rPr>
              <w:t xml:space="preserve">Устройство выжигательного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аппарата;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приемы выжигания;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4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952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688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63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2"/>
                <w:shd w:fill="auto" w:val="clear"/>
              </w:rPr>
              <w:t xml:space="preserve">Подготовка поверхности под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выжигания.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2"/>
                <w:shd w:fill="auto" w:val="clear"/>
              </w:rPr>
              <w:t xml:space="preserve">Нанесение рисунка.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952" w:type="dxa"/>
            <w:gridSpan w:val="2"/>
            <w:tcBorders>
              <w:top w:val="single" w:color="000000" w:sz="6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724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64-68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Выжигание наружного и внутреннего контуров;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Отделка изделия.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10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952" w:type="dxa"/>
            <w:gridSpan w:val="2"/>
            <w:tcBorders>
              <w:top w:val="single" w:color="000000" w:sz="6"/>
              <w:left w:val="single" w:color="000000" w:sz="6"/>
              <w:bottom w:val="single" w:color="000000" w:sz="0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84" w:hRule="auto"/>
          <w:jc w:val="left"/>
        </w:trPr>
        <w:tc>
          <w:tcPr>
            <w:tcW w:w="10490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4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Отделка изделий: 6 часов</w:t>
            </w:r>
          </w:p>
        </w:tc>
        <w:tc>
          <w:tcPr>
            <w:tcW w:w="5511" w:type="dxa"/>
            <w:gridSpan w:val="3"/>
            <w:tcBorders>
              <w:top w:val="single" w:color="000000" w:sz="6"/>
              <w:left w:val="single" w:color="000000" w:sz="4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69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Краски, эмали, лаки,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приемы окрашивания.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инструменты для окрашивания.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952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70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Прозрачная отделка, непрозрачная отделка.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952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71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Окрашивание изделий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952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72</w:t>
            </w: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Итоговый урок 2 часа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952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7" w:hRule="auto"/>
          <w:jc w:val="left"/>
        </w:trPr>
        <w:tc>
          <w:tcPr>
            <w:tcW w:w="749" w:type="dxa"/>
            <w:tcBorders>
              <w:top w:val="single" w:color="000000" w:sz="6"/>
              <w:left w:val="single" w:color="000000" w:sz="6"/>
              <w:bottom w:val="single" w:color="000000" w:sz="4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07" w:type="dxa"/>
            <w:tcBorders>
              <w:top w:val="single" w:color="000000" w:sz="6"/>
              <w:left w:val="single" w:color="000000" w:sz="6"/>
              <w:bottom w:val="single" w:color="000000" w:sz="4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Итого часов.</w:t>
            </w:r>
          </w:p>
        </w:tc>
        <w:tc>
          <w:tcPr>
            <w:tcW w:w="1134" w:type="dxa"/>
            <w:tcBorders>
              <w:top w:val="single" w:color="000000" w:sz="6"/>
              <w:left w:val="single" w:color="000000" w:sz="6"/>
              <w:bottom w:val="single" w:color="000000" w:sz="4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144</w:t>
            </w:r>
          </w:p>
        </w:tc>
        <w:tc>
          <w:tcPr>
            <w:tcW w:w="1559" w:type="dxa"/>
            <w:tcBorders>
              <w:top w:val="single" w:color="000000" w:sz="6"/>
              <w:left w:val="single" w:color="000000" w:sz="6"/>
              <w:bottom w:val="single" w:color="000000" w:sz="4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952" w:type="dxa"/>
            <w:gridSpan w:val="2"/>
            <w:tcBorders>
              <w:top w:val="single" w:color="000000" w:sz="6"/>
              <w:left w:val="single" w:color="000000" w:sz="6"/>
              <w:bottom w:val="single" w:color="000000" w:sz="4"/>
              <w:right w:val="single" w:color="000000" w:sz="6"/>
            </w:tcBorders>
            <w:shd w:color="auto" w:fill="ffffff" w:val="clear"/>
            <w:tcMar>
              <w:left w:w="40" w:type="dxa"/>
              <w:right w:w="4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Методические рекомендации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Занятия по программе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Деревообработка и художественная обработка древесины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проводятся в рамках классического традиционного занятия: комбинированным или моноцелевым способами. При этом используются следующие методы обучения: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 объяснительно - иллюстрированный, словесный -   рассказ, объяснение, беседа, чтение литературы и наглядный просмотр кино   и видеофильмов, демонстрация образцов изделий;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б) репродуктивный – воспроизведений действий по заданию педагога;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в) проблемный – педагог сам предлагает изготовление изделия и решение поставленной задачи;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г) проблемно -  поисковый – педагог ставит задачу обучающимся, решение поставленной задачи;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Д) исследовательский - коллективная работа.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Методика проведения занятий по данной программе предусматривает посещение выставок народно прикладного творчества, музеев народного творчества, творческие встречи с другими коллективами, а также практическую деятельность, являющуюся основой при выполнении резьбы и деревообработки.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Проведение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всех занятий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педагог обязан начинать: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-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приветствие всех участников занятия;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-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повторения пройденного материала,  (краткого обзора предыдущего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занятия);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-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проверки домашнего задания (если оно задавалось);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-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введения в предлагаемый новый учебный материал или информацию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путем рассказа и показа наглядных пособий или схем.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Основная часть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занятий по программе строится, в основном, на    практических (не менее 50% учебного времени) работах –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моноцелевым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способом. Однако на первых занятиях по каждому новому разделу программы применяя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комбинированный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способ – подача теоретического материала (не более 50 % учебного времени)  с записью в тетрадь каждым обучающимся и последующей практической работой по данной теме индивидуально – групповым методом.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заключительной  части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занятия педагог обязан сформулировать советы и рекомендации   по использованию предложенной информации  и творческой деятельности на практике.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 закрепления темы занятия  может проводиться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игровая часть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: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викторины, конкурсы (с их подробным описанием в приложении );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разгадывание  кроссвордов, загадок, ребусов (желательно тематического характера) и  т.д.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необходимости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контрольный опрос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может проводиться по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ходу занятия. Взаимозаменяемость видов деятельности на уроке, их чередование, позволяет обеспечить профилактические меры  для снятия усталости (здоровье  сберегающие упражнения),  производятся тренировки внимания и развития  мобилизационных способностей личности. Программа по курсу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Деревообработка и резьба по дереву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строится на дидактическом принципе  подачи материала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 простого к сложному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 достигается живым общением педагога с обучающимся позволяющим легко переходить от хорошо знакомого материал к новому, от простого к сложному, поскольку носит эмоциональный характер. Такой процесс восприятия материала наиболее эффективен.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Значимым моментом при работе с объединением является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воспитательная работа.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Главным звеном этой работы является создание и крепление коллектива. Этому способствуют общие занятия, подготовка и проведение общих праздников, совместное посещение  выставок, музеев  прикладного творчества, концертов, знакомства с памятниками архитектуры и зодчества, особенно в родном городе.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Очень важны отношения в коллективе. Работа в нем способствует не только всестороннему эстетическому развитию, но и формирование нравственных качеств ребят.  Одна из задач педагога создавать комфортный микроклимат. Дружный творческий коллектив не только помогает обогащать себя знаниями и умениями, но и чувствовать себя единым целым.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Похвала педагога за самостоятельное решение вопросов, постоянные поручения, беседы, а также помощь младшим товарищам дают уверенность в себе и чувство удовлетворения. Важно, чтобы старшие чувствовали ответственность за себя и младших, а младшие – уважали старших, видя в них защитников и помощников в творческой деятельности.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Важную роль в процессе воспитания играет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работа с родителями.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В сегодняшней жизни родители заняты решением социально- бытовых проблем и практически мало интересуются успехами своих детей в общеобразовательной школе, а тем более -  в учреждении дополнительного образования. Однако педагог должен стараться привлечь родителей к мероприятиям, способствующим совместной деятельности родителей и обучающихся.  Для этого родители приглашаются на выставки, для них организуются концерты, они привлекаются к совместным экскурсиям и поездкам, к подготовке и проведению праздников, оформлению выставок. Такая работа способствует формированию общности интересов обучающихся и родителей, служит эмоциональной и духовной близости.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подготовке любого занятия педагог должен помнить следующие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правила: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1.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Предлагать новый материал в старых рамках, это другое выражение старого правила: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 известного к неизвестному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Педагог начинает с того, что обучающийся знает. Он может воспринять и понять новое посредством подобного старого, приобретенного им на опыте. Это правило предполагает определенную логическую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последовательность: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-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найти то, что знает или чего не знает;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-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переходить от известного к неизвестному малыми, простыми,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сознательными шагами;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-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материал распределяется   в систематическом порядке так, чтобы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каждая мысль имела связь с последующей мыслью.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2.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Употреблять слова, которые как педагог, так и обучающийся понимают в одном и том же смысле. Это правило обязывает знать слова известные всем, стараться объяснить непонятные слова, которые приходится употреблять.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3.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Чтобы с успехом применять обучение к нуждам обучающимися, необходимо знать, в какой информации, он нуждается и какую он может воспринять.  Для этого педагог должен владеть информацией 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внутренней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жизни обучающегося (его знания; темперамент и др.).  О повседневном окружении. Влияние окружающей его среды. Семья, школа, улица, чтение, развлечения, товарищи, интересы.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4.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Достигать сотрудничества с обучающимися. Это правило требует проявления внимания, умения направлять обучающегося на поиск знаний.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5.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Увеличение объема всегда должно порождать новые аспекты интереса. Это правило называется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законом возрастающего интереса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Этот эффект, достигается через деятельность обучающегося, использующего прежние знания в новых рамках.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Следует постоянно возбуждать любопытство и ожидание, стимулировать и поддерживать интерес маленького исследователя.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6.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Повторять идеи, чтобы они остались в памяти. Законы дидактики требуют частого повторения того, что желаешь помнить. На каждом следующем занятии кратко повторяется предыдущее. Педагогу не следует забывать и о ежемесячных, трехмесячных и годовых обзорных занятиях.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ЛИЧНОСТНЫЕ, МЕТАПРЕДМЕТНЫЕ И ПРЕДМЕТНЫЕ РЕЗУЛЬТАТЫ ОСВОЕНИЯ ПРОГРАММЫ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В соответствии с требованиями к результатам освоения основной образовательной программы общего образования Федерального государственного образовательного стандарта, обучение на занятиях по дизайну направлено на достижение учащимися личностных, метапредметных и предметных результатов.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В результате изучения курса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Деревообработка и художественная обработка древесины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в дополнительном образовании детей должны быть достигнуты определенные результаты.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Личностные результаты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отражаются в индивидуальных качественных свойствах учащихся, которые они должны приобрести в процессе освоения учебного предмета по программе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Деревообработка и художественная обработка древесины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»:</w:t>
      </w:r>
    </w:p>
    <w:p>
      <w:pPr>
        <w:numPr>
          <w:ilvl w:val="0"/>
          <w:numId w:val="394"/>
        </w:numPr>
        <w:tabs>
          <w:tab w:val="left" w:pos="707" w:leader="none"/>
        </w:tabs>
        <w:suppressAutoHyphens w:val="true"/>
        <w:spacing w:before="0" w:after="0" w:line="240"/>
        <w:ind w:right="0" w:left="707" w:hanging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чувство гордости за культуру и искусство Родины, своего народа;</w:t>
      </w:r>
    </w:p>
    <w:p>
      <w:pPr>
        <w:numPr>
          <w:ilvl w:val="0"/>
          <w:numId w:val="394"/>
        </w:numPr>
        <w:tabs>
          <w:tab w:val="left" w:pos="707" w:leader="none"/>
        </w:tabs>
        <w:suppressAutoHyphens w:val="true"/>
        <w:spacing w:before="0" w:after="0" w:line="240"/>
        <w:ind w:right="0" w:left="707" w:hanging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уважительное отношение к культуре и искусству других народов нашей страны и мира в целом;</w:t>
      </w:r>
    </w:p>
    <w:p>
      <w:pPr>
        <w:numPr>
          <w:ilvl w:val="0"/>
          <w:numId w:val="394"/>
        </w:numPr>
        <w:tabs>
          <w:tab w:val="left" w:pos="707" w:leader="none"/>
        </w:tabs>
        <w:suppressAutoHyphens w:val="true"/>
        <w:spacing w:before="0" w:after="0" w:line="240"/>
        <w:ind w:right="0" w:left="707" w:hanging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понимание особой роли культуры и искусства в жизни общества и каждого отдельного человека;</w:t>
      </w:r>
    </w:p>
    <w:p>
      <w:pPr>
        <w:numPr>
          <w:ilvl w:val="0"/>
          <w:numId w:val="394"/>
        </w:numPr>
        <w:tabs>
          <w:tab w:val="left" w:pos="707" w:leader="none"/>
        </w:tabs>
        <w:suppressAutoHyphens w:val="true"/>
        <w:spacing w:before="0" w:after="0" w:line="240"/>
        <w:ind w:right="0" w:left="707" w:hanging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формирование ответственного отношения к учению, готовности к саморазвитию и самообразованию на основе мотивации к обучению и познанию;</w:t>
      </w:r>
    </w:p>
    <w:p>
      <w:pPr>
        <w:numPr>
          <w:ilvl w:val="0"/>
          <w:numId w:val="394"/>
        </w:numPr>
        <w:tabs>
          <w:tab w:val="left" w:pos="707" w:leader="none"/>
        </w:tabs>
        <w:suppressAutoHyphens w:val="true"/>
        <w:spacing w:before="0" w:after="0" w:line="240"/>
        <w:ind w:right="0" w:left="707" w:hanging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формирование эстетических чувств, художественно-творческого мышления, наблюдательности и фантазии;</w:t>
      </w:r>
    </w:p>
    <w:p>
      <w:pPr>
        <w:numPr>
          <w:ilvl w:val="0"/>
          <w:numId w:val="394"/>
        </w:numPr>
        <w:tabs>
          <w:tab w:val="left" w:pos="707" w:leader="none"/>
        </w:tabs>
        <w:suppressAutoHyphens w:val="true"/>
        <w:spacing w:before="0" w:after="0" w:line="240"/>
        <w:ind w:right="0" w:left="707" w:hanging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формирование эстетических потребностей — потребностей в общении с искусством, природой, потребностей в творческом отношении к окружающему миру, потребностей в самостоятельной практической творческой деятельности;</w:t>
      </w:r>
    </w:p>
    <w:p>
      <w:pPr>
        <w:numPr>
          <w:ilvl w:val="0"/>
          <w:numId w:val="394"/>
        </w:numPr>
        <w:tabs>
          <w:tab w:val="left" w:pos="707" w:leader="none"/>
        </w:tabs>
        <w:suppressAutoHyphens w:val="true"/>
        <w:spacing w:before="0" w:after="0" w:line="240"/>
        <w:ind w:right="0" w:left="707" w:hanging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>
      <w:pPr>
        <w:numPr>
          <w:ilvl w:val="0"/>
          <w:numId w:val="394"/>
        </w:numPr>
        <w:tabs>
          <w:tab w:val="left" w:pos="707" w:leader="none"/>
        </w:tabs>
        <w:suppressAutoHyphens w:val="true"/>
        <w:spacing w:before="0" w:after="0" w:line="240"/>
        <w:ind w:right="0" w:left="707" w:hanging="283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Метапредметные результаты 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Регулятивные УУД</w:t>
      </w:r>
    </w:p>
    <w:p>
      <w:pPr>
        <w:numPr>
          <w:ilvl w:val="0"/>
          <w:numId w:val="397"/>
        </w:numPr>
        <w:spacing w:before="0" w:after="200" w:line="360"/>
        <w:ind w:right="0" w:left="720" w:hanging="36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умение самостоятельно определять цели обучения, ставить и формулировать новые задачи в познавательной деятельности, развивать мотивы и интересы своей познавательной деятельности.</w:t>
      </w:r>
    </w:p>
    <w:p>
      <w:pPr>
        <w:numPr>
          <w:ilvl w:val="0"/>
          <w:numId w:val="397"/>
        </w:numPr>
        <w:spacing w:before="0" w:after="20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познавательных задач.</w:t>
      </w:r>
    </w:p>
    <w:p>
      <w:pPr>
        <w:numPr>
          <w:ilvl w:val="0"/>
          <w:numId w:val="397"/>
        </w:numPr>
        <w:spacing w:before="0" w:after="20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корректировать свои действия в соответствии с изменяющейся ситуацией.</w:t>
      </w:r>
    </w:p>
    <w:p>
      <w:pPr>
        <w:numPr>
          <w:ilvl w:val="0"/>
          <w:numId w:val="397"/>
        </w:numPr>
        <w:spacing w:before="0" w:after="200" w:line="360"/>
        <w:ind w:right="0" w:left="720" w:hanging="36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умение оценивать правильность выполнения познавательной задачи, собственные возможности ее решения.</w:t>
      </w:r>
    </w:p>
    <w:p>
      <w:pPr>
        <w:numPr>
          <w:ilvl w:val="0"/>
          <w:numId w:val="397"/>
        </w:numPr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владение основами самоконтроля, самооценки, принятия решений и осуществления осознанного выбора в познавательной деятельности.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Познавательные УУД</w:t>
      </w:r>
    </w:p>
    <w:p>
      <w:pPr>
        <w:numPr>
          <w:ilvl w:val="0"/>
          <w:numId w:val="400"/>
        </w:numPr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и делать выводы.</w:t>
      </w:r>
    </w:p>
    <w:p>
      <w:pPr>
        <w:numPr>
          <w:ilvl w:val="0"/>
          <w:numId w:val="400"/>
        </w:numPr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умение создавать, применять и преобразовывать знаки и символы, модели и схемы для решения познавательных задач.</w:t>
      </w:r>
    </w:p>
    <w:p>
      <w:pPr>
        <w:numPr>
          <w:ilvl w:val="0"/>
          <w:numId w:val="400"/>
        </w:numPr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осуществлять поиск информации в индивидуальных информационных архивах учащегося, информационной среде образовательной организации, в федеральных хранилищах информационных образовательных ресурсов;</w:t>
      </w:r>
    </w:p>
    <w:p>
      <w:pPr>
        <w:numPr>
          <w:ilvl w:val="0"/>
          <w:numId w:val="400"/>
        </w:numPr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использовать средства информационных и коммуникационных технологий для решения коммуникативных, познавательных и творческих задач.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Коммуникативные УУД</w:t>
      </w:r>
    </w:p>
    <w:p>
      <w:pPr>
        <w:numPr>
          <w:ilvl w:val="0"/>
          <w:numId w:val="402"/>
        </w:numPr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>
      <w:pPr>
        <w:numPr>
          <w:ilvl w:val="0"/>
          <w:numId w:val="402"/>
        </w:numPr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планирования и регуляции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своей деятельности</w:t>
      </w:r>
    </w:p>
    <w:p>
      <w:pPr>
        <w:keepNext w:val="true"/>
        <w:numPr>
          <w:ilvl w:val="0"/>
          <w:numId w:val="402"/>
        </w:numPr>
        <w:tabs>
          <w:tab w:val="left" w:pos="4320" w:leader="none"/>
        </w:tabs>
        <w:suppressAutoHyphens w:val="true"/>
        <w:spacing w:before="0" w:after="0" w:line="360"/>
        <w:ind w:right="0" w:left="4320" w:hanging="360"/>
        <w:jc w:val="center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Познавательные результаты</w:t>
      </w:r>
    </w:p>
    <w:p>
      <w:pPr>
        <w:keepNext w:val="true"/>
        <w:numPr>
          <w:ilvl w:val="0"/>
          <w:numId w:val="402"/>
        </w:numPr>
        <w:tabs>
          <w:tab w:val="left" w:pos="4320" w:leader="none"/>
        </w:tabs>
        <w:suppressAutoHyphens w:val="true"/>
        <w:spacing w:before="0" w:after="0" w:line="360"/>
        <w:ind w:right="0" w:left="1152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keepNext w:val="true"/>
        <w:numPr>
          <w:ilvl w:val="0"/>
          <w:numId w:val="402"/>
        </w:numPr>
        <w:tabs>
          <w:tab w:val="left" w:pos="4320" w:leader="none"/>
        </w:tabs>
        <w:suppressAutoHyphens w:val="true"/>
        <w:spacing w:before="0" w:after="0" w:line="360"/>
        <w:ind w:right="0" w:left="1152" w:hanging="36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Учащиеся научатся:</w:t>
      </w:r>
    </w:p>
    <w:p>
      <w:pPr>
        <w:keepNext w:val="true"/>
        <w:numPr>
          <w:ilvl w:val="0"/>
          <w:numId w:val="402"/>
        </w:numPr>
        <w:tabs>
          <w:tab w:val="left" w:pos="4320" w:leader="none"/>
        </w:tabs>
        <w:suppressAutoHyphens w:val="true"/>
        <w:spacing w:before="0" w:after="0" w:line="360"/>
        <w:ind w:right="0" w:left="1152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находить необходимую для выполнения работы информацию в материалах учебника, рабочей тетради; </w:t>
      </w:r>
    </w:p>
    <w:p>
      <w:pPr>
        <w:keepNext w:val="true"/>
        <w:numPr>
          <w:ilvl w:val="0"/>
          <w:numId w:val="402"/>
        </w:numPr>
        <w:tabs>
          <w:tab w:val="left" w:pos="0" w:leader="none"/>
        </w:tabs>
        <w:suppressAutoHyphens w:val="true"/>
        <w:spacing w:before="0" w:after="0" w:line="360"/>
        <w:ind w:right="0" w:left="1152" w:hanging="1152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анализировать предлагаемую информацию (образцы изделий, простейшие чертежи, эскизы, рисунки, схемы, модели), сравнивать, характеризовать и оценивать возможность её использования в собственной деятельности; </w:t>
      </w:r>
    </w:p>
    <w:p>
      <w:pPr>
        <w:keepNext w:val="true"/>
        <w:numPr>
          <w:ilvl w:val="0"/>
          <w:numId w:val="402"/>
        </w:numPr>
        <w:tabs>
          <w:tab w:val="left" w:pos="0" w:leader="none"/>
        </w:tabs>
        <w:suppressAutoHyphens w:val="true"/>
        <w:spacing w:before="0" w:after="0" w:line="360"/>
        <w:ind w:right="0" w:left="1152" w:hanging="1152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анализировать устройство изделия: выделять и называть детали и части изделия, их форму, взаимное расположение, определять способы соединения деталей; </w:t>
      </w:r>
    </w:p>
    <w:p>
      <w:pPr>
        <w:keepNext w:val="true"/>
        <w:numPr>
          <w:ilvl w:val="0"/>
          <w:numId w:val="402"/>
        </w:numPr>
        <w:tabs>
          <w:tab w:val="left" w:pos="0" w:leader="none"/>
        </w:tabs>
        <w:suppressAutoHyphens w:val="true"/>
        <w:spacing w:before="0" w:after="0" w:line="360"/>
        <w:ind w:right="0" w:left="1152" w:hanging="1152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выполнять учебно-познавательные действия в материализованной и умственной форме, находить для их объяснения соответствующую речевую форму; </w:t>
      </w:r>
    </w:p>
    <w:p>
      <w:pPr>
        <w:keepNext w:val="true"/>
        <w:numPr>
          <w:ilvl w:val="0"/>
          <w:numId w:val="402"/>
        </w:numPr>
        <w:tabs>
          <w:tab w:val="left" w:pos="0" w:leader="none"/>
        </w:tabs>
        <w:suppressAutoHyphens w:val="true"/>
        <w:spacing w:before="0" w:after="0" w:line="360"/>
        <w:ind w:right="0" w:left="1152" w:hanging="1152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использовать знаково-символические средства для решения задач в умственной или материализованной форме; выполнять символические действия моделирования и преобразования модели, работать с моделями; </w:t>
      </w:r>
    </w:p>
    <w:p>
      <w:pPr>
        <w:keepNext w:val="true"/>
        <w:numPr>
          <w:ilvl w:val="0"/>
          <w:numId w:val="402"/>
        </w:numPr>
        <w:tabs>
          <w:tab w:val="left" w:pos="4320" w:leader="none"/>
        </w:tabs>
        <w:suppressAutoHyphens w:val="true"/>
        <w:spacing w:before="0" w:after="0" w:line="360"/>
        <w:ind w:right="0" w:left="1152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Учащиеся получат возможность научиться: </w:t>
      </w:r>
    </w:p>
    <w:p>
      <w:pPr>
        <w:keepNext w:val="true"/>
        <w:numPr>
          <w:ilvl w:val="0"/>
          <w:numId w:val="402"/>
        </w:numPr>
        <w:tabs>
          <w:tab w:val="left" w:pos="0" w:leader="none"/>
        </w:tabs>
        <w:suppressAutoHyphens w:val="true"/>
        <w:spacing w:before="0" w:after="0" w:line="360"/>
        <w:ind w:right="0" w:left="1152" w:hanging="1152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осуществлять поиск и отбирать необходимую информацию из дополнительных доступных источников (справочников, детских энциклопедий и пр.); </w:t>
      </w:r>
    </w:p>
    <w:p>
      <w:pPr>
        <w:keepNext w:val="true"/>
        <w:numPr>
          <w:ilvl w:val="0"/>
          <w:numId w:val="402"/>
        </w:numPr>
        <w:tabs>
          <w:tab w:val="left" w:pos="0" w:leader="none"/>
        </w:tabs>
        <w:suppressAutoHyphens w:val="true"/>
        <w:spacing w:before="0" w:after="0" w:line="360"/>
        <w:ind w:right="0" w:left="1152" w:hanging="1152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самостоятельно комбинировать и использовать освоенные технологии в соответствии с конструктивной или декоративно-художественной задачей; </w:t>
      </w:r>
    </w:p>
    <w:p>
      <w:pPr>
        <w:keepNext w:val="true"/>
        <w:numPr>
          <w:ilvl w:val="0"/>
          <w:numId w:val="402"/>
        </w:numPr>
        <w:tabs>
          <w:tab w:val="left" w:pos="0" w:leader="none"/>
        </w:tabs>
        <w:suppressAutoHyphens w:val="true"/>
        <w:spacing w:before="0" w:after="0" w:line="360"/>
        <w:ind w:right="0" w:left="1152" w:hanging="1152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создавать мысленный образ конструкции с целью решения определенной конструкторской задачи или передачи определенной художественно-эстетической информации; воплощать этот образ в материале; </w:t>
      </w:r>
    </w:p>
    <w:p>
      <w:pPr>
        <w:keepNext w:val="true"/>
        <w:numPr>
          <w:ilvl w:val="0"/>
          <w:numId w:val="402"/>
        </w:numPr>
        <w:tabs>
          <w:tab w:val="left" w:pos="0" w:leader="none"/>
        </w:tabs>
        <w:suppressAutoHyphens w:val="true"/>
        <w:spacing w:before="0" w:after="0" w:line="360"/>
        <w:ind w:right="0" w:left="1152" w:hanging="1152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понимать особенности проектной деятельности, выдвинуть несложную проектную идею в соответствии с поставленной целью, мысленно создать конструктивный замысел, осуществить выбор средств и способов для его практического воплощения, аргументированно защищать продукт проектной деятельности; </w:t>
      </w:r>
    </w:p>
    <w:p>
      <w:pPr>
        <w:keepNext w:val="true"/>
        <w:numPr>
          <w:ilvl w:val="0"/>
          <w:numId w:val="402"/>
        </w:numPr>
        <w:tabs>
          <w:tab w:val="left" w:pos="4320" w:leader="none"/>
        </w:tabs>
        <w:suppressAutoHyphens w:val="true"/>
        <w:spacing w:before="0" w:after="0" w:line="360"/>
        <w:ind w:right="0" w:left="1152" w:hanging="36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Коммуникативные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keepNext w:val="true"/>
        <w:numPr>
          <w:ilvl w:val="0"/>
          <w:numId w:val="402"/>
        </w:numPr>
        <w:tabs>
          <w:tab w:val="left" w:pos="4320" w:leader="none"/>
        </w:tabs>
        <w:suppressAutoHyphens w:val="true"/>
        <w:spacing w:before="0" w:after="0" w:line="360"/>
        <w:ind w:right="0" w:left="1152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Учащиеся научатся: </w:t>
      </w:r>
    </w:p>
    <w:p>
      <w:pPr>
        <w:keepNext w:val="true"/>
        <w:numPr>
          <w:ilvl w:val="0"/>
          <w:numId w:val="402"/>
        </w:numPr>
        <w:tabs>
          <w:tab w:val="left" w:pos="0" w:leader="none"/>
        </w:tabs>
        <w:suppressAutoHyphens w:val="true"/>
        <w:spacing w:before="0" w:after="0" w:line="360"/>
        <w:ind w:right="0" w:left="1152" w:hanging="1152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организовывать под руководством учителя совместную работу в группе: распределять роли, сотрудничать, осуществлять взаимопомощь; </w:t>
      </w:r>
    </w:p>
    <w:p>
      <w:pPr>
        <w:keepNext w:val="true"/>
        <w:numPr>
          <w:ilvl w:val="0"/>
          <w:numId w:val="402"/>
        </w:numPr>
        <w:tabs>
          <w:tab w:val="left" w:pos="0" w:leader="none"/>
        </w:tabs>
        <w:suppressAutoHyphens w:val="true"/>
        <w:spacing w:before="0" w:after="0" w:line="360"/>
        <w:ind w:right="0" w:left="1152" w:hanging="1152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формулировать собственные мнения и идеи, аргументированно их излагать; </w:t>
      </w:r>
    </w:p>
    <w:p>
      <w:pPr>
        <w:keepNext w:val="true"/>
        <w:numPr>
          <w:ilvl w:val="0"/>
          <w:numId w:val="402"/>
        </w:numPr>
        <w:tabs>
          <w:tab w:val="left" w:pos="0" w:leader="none"/>
        </w:tabs>
        <w:suppressAutoHyphens w:val="true"/>
        <w:spacing w:before="0" w:after="0" w:line="360"/>
        <w:ind w:right="0" w:left="1152" w:hanging="1152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выслушать мнения и идеи товарищей, учитывать их при организации собственной деятельности и совместной работы; </w:t>
      </w:r>
    </w:p>
    <w:p>
      <w:pPr>
        <w:keepNext w:val="true"/>
        <w:numPr>
          <w:ilvl w:val="0"/>
          <w:numId w:val="402"/>
        </w:numPr>
        <w:tabs>
          <w:tab w:val="left" w:pos="0" w:leader="none"/>
        </w:tabs>
        <w:suppressAutoHyphens w:val="true"/>
        <w:spacing w:before="0" w:after="0" w:line="360"/>
        <w:ind w:right="0" w:left="1152" w:hanging="1152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доброжелательной форме комментировать и оценивать достижения товарищей, высказывать им свои предложения и пожелания; </w:t>
      </w:r>
    </w:p>
    <w:p>
      <w:pPr>
        <w:keepNext w:val="true"/>
        <w:numPr>
          <w:ilvl w:val="0"/>
          <w:numId w:val="402"/>
        </w:numPr>
        <w:tabs>
          <w:tab w:val="left" w:pos="0" w:leader="none"/>
        </w:tabs>
        <w:suppressAutoHyphens w:val="true"/>
        <w:spacing w:before="0" w:after="0" w:line="360"/>
        <w:ind w:right="0" w:left="1152" w:hanging="1152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проявлять заинтересованное отношение к деятельности своих товарищей и результатам их работы; </w:t>
      </w:r>
    </w:p>
    <w:p>
      <w:pPr>
        <w:keepNext w:val="true"/>
        <w:numPr>
          <w:ilvl w:val="0"/>
          <w:numId w:val="402"/>
        </w:numPr>
        <w:tabs>
          <w:tab w:val="left" w:pos="4320" w:leader="none"/>
        </w:tabs>
        <w:suppressAutoHyphens w:val="true"/>
        <w:spacing w:before="0" w:after="0" w:line="360"/>
        <w:ind w:right="0" w:left="1152" w:hanging="36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4"/>
          <w:shd w:fill="auto" w:val="clear"/>
        </w:rPr>
        <w:t xml:space="preserve">Учащиеся получат возможность научиться: </w:t>
      </w:r>
    </w:p>
    <w:p>
      <w:pPr>
        <w:keepNext w:val="true"/>
        <w:numPr>
          <w:ilvl w:val="0"/>
          <w:numId w:val="402"/>
        </w:numPr>
        <w:tabs>
          <w:tab w:val="left" w:pos="0" w:leader="none"/>
        </w:tabs>
        <w:suppressAutoHyphens w:val="true"/>
        <w:spacing w:before="0" w:after="0" w:line="360"/>
        <w:ind w:right="0" w:left="1152" w:hanging="1152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самостоятельно организовывать элементарную творческую деятельность в малых группах: разработка замысла, поиск путей его реализации, воплощение, защита. </w:t>
      </w:r>
    </w:p>
    <w:p>
      <w:pPr>
        <w:keepNext w:val="true"/>
        <w:numPr>
          <w:ilvl w:val="0"/>
          <w:numId w:val="402"/>
        </w:numPr>
        <w:tabs>
          <w:tab w:val="left" w:pos="4320" w:leader="none"/>
        </w:tabs>
        <w:suppressAutoHyphens w:val="true"/>
        <w:spacing w:before="0" w:after="0" w:line="360"/>
        <w:ind w:right="0" w:left="1152" w:hanging="360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3.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Предметные результаты. </w:t>
      </w:r>
    </w:p>
    <w:p>
      <w:pPr>
        <w:keepNext w:val="true"/>
        <w:numPr>
          <w:ilvl w:val="0"/>
          <w:numId w:val="402"/>
        </w:numPr>
        <w:tabs>
          <w:tab w:val="left" w:pos="0" w:leader="none"/>
        </w:tabs>
        <w:suppressAutoHyphens w:val="true"/>
        <w:spacing w:before="0" w:after="0" w:line="360"/>
        <w:ind w:right="0" w:left="1152" w:hanging="1152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4"/>
          <w:shd w:fill="auto" w:val="clear"/>
        </w:rPr>
        <w:t xml:space="preserve">Учащиеся научатся: </w:t>
      </w:r>
    </w:p>
    <w:p>
      <w:pPr>
        <w:keepNext w:val="true"/>
        <w:numPr>
          <w:ilvl w:val="0"/>
          <w:numId w:val="402"/>
        </w:numPr>
        <w:tabs>
          <w:tab w:val="left" w:pos="0" w:leader="none"/>
        </w:tabs>
        <w:suppressAutoHyphens w:val="true"/>
        <w:spacing w:before="0" w:after="0" w:line="360"/>
        <w:ind w:right="0" w:left="1152" w:hanging="1152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использовать в работе приемы рациональной и безопасной работы с разными инструментами: чертежными (линейка, угольник, циркуль), режущими (ножницы, нож), колющими ( шило); </w:t>
      </w:r>
    </w:p>
    <w:p>
      <w:pPr>
        <w:keepNext w:val="true"/>
        <w:numPr>
          <w:ilvl w:val="0"/>
          <w:numId w:val="402"/>
        </w:numPr>
        <w:tabs>
          <w:tab w:val="left" w:pos="0" w:leader="none"/>
        </w:tabs>
        <w:suppressAutoHyphens w:val="true"/>
        <w:spacing w:before="0" w:after="0" w:line="360"/>
        <w:ind w:right="0" w:left="1152" w:hanging="1152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правильно (рационально, технологично) выполнять геометрические построения деталей простой формы и операции разметки с использованием соответствующих инструментов и приспособлений: линейки, угольника, шаблона, трафарета, циркуля и др., осуществлять целесообразный выбор инструментов; </w:t>
      </w:r>
    </w:p>
    <w:p>
      <w:pPr>
        <w:keepNext w:val="true"/>
        <w:numPr>
          <w:ilvl w:val="0"/>
          <w:numId w:val="402"/>
        </w:numPr>
        <w:tabs>
          <w:tab w:val="left" w:pos="0" w:leader="none"/>
        </w:tabs>
        <w:suppressAutoHyphens w:val="true"/>
        <w:spacing w:before="0" w:after="0" w:line="360"/>
        <w:ind w:right="0" w:left="1152" w:hanging="1152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на основе полученных представлений о многообразии материалов, их видах, свойствах, происхождении, практическом применении в жизни осознанно их подбирать по декоративно-художественным и конструктивным свойствам, экономно расходовать; </w:t>
      </w:r>
    </w:p>
    <w:p>
      <w:pPr>
        <w:keepNext w:val="true"/>
        <w:numPr>
          <w:ilvl w:val="0"/>
          <w:numId w:val="402"/>
        </w:numPr>
        <w:tabs>
          <w:tab w:val="left" w:pos="0" w:leader="none"/>
        </w:tabs>
        <w:suppressAutoHyphens w:val="true"/>
        <w:spacing w:before="0" w:after="0" w:line="360"/>
        <w:ind w:right="0" w:left="1152" w:hanging="1152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отбирать в зависимости от свойств материалов и поставленных целей оптимальные и доступные технологические приемы их ручной обработки при разметке деталей, их выделении, формообразовании, сборки и отделки изделия; </w:t>
      </w:r>
    </w:p>
    <w:p>
      <w:pPr>
        <w:keepNext w:val="true"/>
        <w:numPr>
          <w:ilvl w:val="0"/>
          <w:numId w:val="402"/>
        </w:numPr>
        <w:tabs>
          <w:tab w:val="left" w:pos="0" w:leader="none"/>
        </w:tabs>
        <w:suppressAutoHyphens w:val="true"/>
        <w:spacing w:before="0" w:after="0" w:line="360"/>
        <w:ind w:right="0" w:left="1152" w:hanging="1152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работать с простейшей технической документацией: распознавать простейшие чертежи и эскизы, читать их и выполнять разметку с опорой на них; </w:t>
      </w:r>
    </w:p>
    <w:p>
      <w:pPr>
        <w:keepNext w:val="true"/>
        <w:numPr>
          <w:ilvl w:val="0"/>
          <w:numId w:val="402"/>
        </w:numPr>
        <w:tabs>
          <w:tab w:val="left" w:pos="0" w:leader="none"/>
        </w:tabs>
        <w:suppressAutoHyphens w:val="true"/>
        <w:spacing w:before="0" w:after="0" w:line="360"/>
        <w:ind w:right="0" w:left="1152" w:hanging="1152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изготавливать плоскостные и объемные изделия по образцам, простейшим чертежам, эскизам, схемам, рисункам, по заданным условиям; </w:t>
      </w:r>
    </w:p>
    <w:p>
      <w:pPr>
        <w:keepNext w:val="true"/>
        <w:numPr>
          <w:ilvl w:val="0"/>
          <w:numId w:val="402"/>
        </w:numPr>
        <w:tabs>
          <w:tab w:val="left" w:pos="0" w:leader="none"/>
        </w:tabs>
        <w:suppressAutoHyphens w:val="true"/>
        <w:spacing w:before="0" w:after="0" w:line="360"/>
        <w:ind w:right="0" w:left="1152" w:hanging="1152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решать простые задачи конструктивного характера по изменению вида и способов соединения деталей (достраивание, переконструирование) с целью придания новых свойств изделию; </w:t>
      </w:r>
    </w:p>
    <w:p>
      <w:pPr>
        <w:keepNext w:val="true"/>
        <w:numPr>
          <w:ilvl w:val="0"/>
          <w:numId w:val="402"/>
        </w:numPr>
        <w:tabs>
          <w:tab w:val="left" w:pos="0" w:leader="none"/>
        </w:tabs>
        <w:suppressAutoHyphens w:val="true"/>
        <w:spacing w:before="0" w:after="0" w:line="360"/>
        <w:ind w:right="0" w:left="1152" w:hanging="1152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понимать общие правила создания предметов рукотворного мира: соответствие изделия обстановке, удобство (функциональность), эстетическая выразительность - и уметь руководствоваться ими в собственной практической деятельности; </w:t>
      </w:r>
    </w:p>
    <w:p>
      <w:pPr>
        <w:keepNext w:val="true"/>
        <w:numPr>
          <w:ilvl w:val="0"/>
          <w:numId w:val="402"/>
        </w:numPr>
        <w:tabs>
          <w:tab w:val="left" w:pos="0" w:leader="none"/>
        </w:tabs>
        <w:suppressAutoHyphens w:val="true"/>
        <w:spacing w:before="0" w:after="0" w:line="360"/>
        <w:ind w:right="0" w:left="1152" w:hanging="1152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Учащиеся получат возможность научиться: </w:t>
      </w:r>
    </w:p>
    <w:p>
      <w:pPr>
        <w:keepNext w:val="true"/>
        <w:numPr>
          <w:ilvl w:val="0"/>
          <w:numId w:val="402"/>
        </w:numPr>
        <w:tabs>
          <w:tab w:val="left" w:pos="0" w:leader="none"/>
        </w:tabs>
        <w:suppressAutoHyphens w:val="true"/>
        <w:spacing w:before="0" w:after="0" w:line="360"/>
        <w:ind w:right="0" w:left="1152" w:hanging="1152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определять утилитарно-конструктивные и декоративно-художественные возможности различных материалов, осуществлять их целенаправленный выбор в соответствии с характером и задачами предметно-практической творческой деятельности; </w:t>
      </w:r>
    </w:p>
    <w:p>
      <w:pPr>
        <w:keepNext w:val="true"/>
        <w:numPr>
          <w:ilvl w:val="0"/>
          <w:numId w:val="402"/>
        </w:numPr>
        <w:tabs>
          <w:tab w:val="left" w:pos="0" w:leader="none"/>
        </w:tabs>
        <w:suppressAutoHyphens w:val="true"/>
        <w:spacing w:before="0" w:after="0" w:line="360"/>
        <w:ind w:right="0" w:left="1152" w:hanging="1152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творчески использовать освоенные технологии работы, декоративные и конструктивные свойства формы, материала, цвета для решения нестандартных конструкторских или художественных задач; </w:t>
      </w:r>
    </w:p>
    <w:p>
      <w:pPr>
        <w:keepNext w:val="true"/>
        <w:numPr>
          <w:ilvl w:val="0"/>
          <w:numId w:val="402"/>
        </w:numPr>
        <w:tabs>
          <w:tab w:val="left" w:pos="0" w:leader="none"/>
        </w:tabs>
        <w:suppressAutoHyphens w:val="true"/>
        <w:spacing w:before="0" w:after="0" w:line="360"/>
        <w:ind w:right="0" w:left="1152" w:hanging="1152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понимать, что вещи заключают в себе историческую и культурную информацию (т.е. могут рассказать о некоторых особенностях своего времени и о людях, которые использовали эти вещи); </w:t>
      </w:r>
    </w:p>
    <w:p>
      <w:pPr>
        <w:keepNext w:val="true"/>
        <w:numPr>
          <w:ilvl w:val="0"/>
          <w:numId w:val="402"/>
        </w:numPr>
        <w:tabs>
          <w:tab w:val="left" w:pos="0" w:leader="none"/>
        </w:tabs>
        <w:suppressAutoHyphens w:val="true"/>
        <w:spacing w:before="0" w:after="0" w:line="360"/>
        <w:ind w:right="0" w:left="1152" w:hanging="1152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понимать наиболее распространенные традиционные правила и символы, которые исторически использовались в вещах.</w:t>
      </w:r>
    </w:p>
    <w:p>
      <w:pPr>
        <w:tabs>
          <w:tab w:val="left" w:pos="707" w:leader="none"/>
        </w:tabs>
        <w:suppressAutoHyphens w:val="true"/>
        <w:spacing w:before="0" w:after="0" w:line="240"/>
        <w:ind w:right="0" w:left="707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707" w:leader="none"/>
        </w:tabs>
        <w:suppressAutoHyphens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КРИТЕРИИ И НОРМЫ ОЦЕНКИ ЗНАНИЙ УЧАЩИХСЯ.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Контроль выполнения программы осуществляется по следующим параметрам качества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:</w:t>
      </w:r>
    </w:p>
    <w:p>
      <w:pPr>
        <w:numPr>
          <w:ilvl w:val="0"/>
          <w:numId w:val="418"/>
        </w:numPr>
        <w:tabs>
          <w:tab w:val="left" w:pos="707" w:leader="none"/>
        </w:tabs>
        <w:suppressAutoHyphens w:val="true"/>
        <w:spacing w:before="0" w:after="0" w:line="240"/>
        <w:ind w:right="0" w:left="707" w:hanging="283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степень самостоятельности учащихся при выполнении заданий;</w:t>
      </w:r>
    </w:p>
    <w:p>
      <w:pPr>
        <w:numPr>
          <w:ilvl w:val="0"/>
          <w:numId w:val="418"/>
        </w:numPr>
        <w:tabs>
          <w:tab w:val="left" w:pos="707" w:leader="none"/>
        </w:tabs>
        <w:suppressAutoHyphens w:val="true"/>
        <w:spacing w:before="0" w:after="0" w:line="240"/>
        <w:ind w:right="0" w:left="707" w:hanging="283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характер деятельности (репродуктивная, творческая);</w:t>
      </w:r>
    </w:p>
    <w:p>
      <w:pPr>
        <w:numPr>
          <w:ilvl w:val="0"/>
          <w:numId w:val="418"/>
        </w:numPr>
        <w:tabs>
          <w:tab w:val="left" w:pos="707" w:leader="none"/>
        </w:tabs>
        <w:suppressAutoHyphens w:val="true"/>
        <w:spacing w:before="0" w:after="0" w:line="240"/>
        <w:ind w:right="0" w:left="707" w:hanging="283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качество выполняемых работ и итогового проекта.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оценке выполнения практических заданий учитель руководствуется следующими критериями:</w:t>
      </w:r>
    </w:p>
    <w:p>
      <w:pPr>
        <w:suppressAutoHyphens w:val="true"/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Устный ответ: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«5» 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учащийся полностью усвоил учебный материал, может изложить его своими словами, самостоятельно подтверждает ответ конкретными примерами, правильно и обстоятельно отвечает на дополнительные вопросы учителя.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«4»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учащийся в основном усвоил учебный материал, допускает незначительные ошибки в его изложении, подтверждает ответ конкретными примерами, правильно отвечает на дополнительные вопросы.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«3»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учащийся не усвоил существенную часть учебного материала, допускает значительные ошибки в его изложении своими словами, затрудняется подтвердить ответ конкретными примерами, слабо отвечает на дополнительные вопросы учителя.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«2»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учащийся полностью не усвоил учебный материал, не может изложить его своими словами, не может привести конкретные примеры, не может ответить на дополнительные вопросы учителя.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4"/>
          <w:shd w:fill="auto" w:val="clear"/>
        </w:rPr>
        <w:t xml:space="preserve">Практические работы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оцениваются по следующим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4"/>
          <w:shd w:fill="auto" w:val="clear"/>
        </w:rPr>
        <w:t xml:space="preserve">критериям:</w:t>
      </w:r>
    </w:p>
    <w:p>
      <w:pPr>
        <w:numPr>
          <w:ilvl w:val="0"/>
          <w:numId w:val="422"/>
        </w:numPr>
        <w:tabs>
          <w:tab w:val="left" w:pos="707" w:leader="none"/>
        </w:tabs>
        <w:suppressAutoHyphens w:val="true"/>
        <w:spacing w:before="0" w:after="0" w:line="240"/>
        <w:ind w:right="0" w:left="707" w:hanging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качество выполнения изучаемых на уроке приемов рисования и работы в целом;</w:t>
      </w:r>
    </w:p>
    <w:p>
      <w:pPr>
        <w:numPr>
          <w:ilvl w:val="0"/>
          <w:numId w:val="422"/>
        </w:numPr>
        <w:tabs>
          <w:tab w:val="left" w:pos="707" w:leader="none"/>
        </w:tabs>
        <w:suppressAutoHyphens w:val="true"/>
        <w:spacing w:before="0" w:after="0" w:line="240"/>
        <w:ind w:right="0" w:left="707" w:hanging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степень самостоятельности;</w:t>
      </w:r>
    </w:p>
    <w:p>
      <w:pPr>
        <w:numPr>
          <w:ilvl w:val="0"/>
          <w:numId w:val="422"/>
        </w:numPr>
        <w:tabs>
          <w:tab w:val="left" w:pos="707" w:leader="none"/>
        </w:tabs>
        <w:suppressAutoHyphens w:val="true"/>
        <w:spacing w:before="0" w:after="0" w:line="240"/>
        <w:ind w:right="0" w:left="707" w:hanging="283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уровень творческой деятельности (репродуктивный, частично продуктивный, продуктивный).</w:t>
      </w:r>
    </w:p>
    <w:p>
      <w:pPr>
        <w:suppressAutoHyphens w:val="true"/>
        <w:spacing w:before="0" w:after="0" w:line="240"/>
        <w:ind w:right="0" w:left="72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Нормы оценки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практической работы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учащихся: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«5»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может интегрировать знания из различных разделов для решения поставленной задачи. Работа выполнена в заданное время, самостоятельно, с соблюдением технологической последовательности, качественно и творчески.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«4»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допущение малозначительных ошибок учащимся, но самостоятельное исправление с небольшой подсказкой учителя. Работа выполнена в заданное время, самостоятельно и творчески.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«3»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владеет знаниями из различных разделов, но испытывает затруднения в их практическом применении при выполнении рисунка; понимает последовательность создания рисунка, проектной деятельности, но допускает отдельные ошибки; работа не выполнена в заданное время, с нарушением технологической последовательности, нет творческого подхода.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«2»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ученик не знает основных элементов процесса рисования; не умеет пользоваться дополнительным материалом; не владеет даже минимальными фактическими знаниями, умениями и навыками, определёнными в образовательном стандарте. 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Библиографический список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4"/>
          <w:shd w:fill="auto" w:val="clear"/>
        </w:rPr>
        <w:t xml:space="preserve">для учителя: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1.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Абросимова А.А., Каплан Н.И., Митлянская Т.Б. Художественная резьба по дереву, кости и рогу.- М.: Высшая школа, 2004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2.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Афанасьев А.Ф. Резьба по дереву.- М.: 2011.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3 .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Бобровская А.Н. Выпиливание лобзиком. – Дрофа , 2005. – 148 с.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Казакевич В.М. Технический труд. –Дрофа , 2014. - 186 с.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5.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Афанасьев А.Ф. Домовая резьба.- М.: Культура и традиции, 2009.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6.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Бородулин В.А. Художественная обработка дерева. - М.: Просвещение, 2012.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7.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Внеклассная работа по труду. /Сост. Гукасова А.М./ - М.: Просвещение, 2010.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8.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Домовая резьба (Технология. Материалы. Изделия.). /Сост. Рыженко В.И., Теличко А.А./ -М.: Рипол классик, 2004.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9.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Ильяев М. Прикоснувшись к дереву резцом. - М.: Лукоморье, 2008.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10.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Коротков В.И. Деревообрабатывающие станки. - М.: Высшая школа, 2009.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11.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Франк Нипель. Мастеру на все руки. Книга 1. - М.: Мир, 2010.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12.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Рихвк Э.В. Обработка древесины в школьных мастерских. - М.: Просвещение, 2004.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13.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Тымкив Б.М. Программа профессионального обучения учащихся VIII - IX классов средней образовательной школы. Профиль - художественная обработка дерева. - М.: Просвещение, 2009.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14.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Хворостов А.С. Декоративно - прикладное искусство в школе.- М.: Просвещение, 2009.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15.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Шемуратов Ф.А. Выпиливание лобзиком. - М.: Легпромбытиздат, 2011.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16.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Горский В.А.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Токарный станок: история и современность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Школа и производство, 1983 №1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Библиографический список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4"/>
          <w:shd w:fill="auto" w:val="clear"/>
        </w:rPr>
        <w:t xml:space="preserve">для обучающихся: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1.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Выпиливание лобзиком. /Сост. Рыженко В.И./ - М.: Траст пресс, 2009.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2.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Ильяев М.Д. Прикоснувшись к дереву резцом. - М.: Экология, 2009.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3.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Карабанов И.А. Технология обработки древесины 5 - 9. - М.: Просвещение, 2011.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4.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Раскраски. /Сост. Вохринцова С./. - Екатеринбург.: 2012.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6.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Сафроненко В.М. Вторая жизнь дерева. - Минск.: Полымя, 2014.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7.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Справочник по трудовому обучению 5 - 7 /Под ред. Карабанова И.А./.- М.: Просвещение, 2009.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8.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Технология 5. /Под ред. Симоненко В.Д./. - М.: Просвещение, 2018.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9.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Технология 6. /Под ред. Симоненко В.Д./.- М.: Винтана - Граф, 2015.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10.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Технология 7. /Под ред. Симоненко В.Д./.- М.: Винтана - Граф, 2017.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11.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Технология 8. /Под ред. Симоненко В.Д./.- М.: Винтана - Граф, 2017.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Сайты</w:t>
      </w:r>
    </w:p>
    <w:p>
      <w:pPr>
        <w:suppressAutoHyphens w:val="true"/>
        <w:spacing w:before="0" w:after="120" w:line="360"/>
        <w:ind w:right="0" w:left="-142" w:firstLine="0"/>
        <w:jc w:val="center"/>
        <w:rPr>
          <w:rFonts w:ascii="Times New Roman" w:hAnsi="Times New Roman" w:cs="Times New Roman" w:eastAsia="Times New Roman"/>
          <w:color w:val="00B0F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Интернет-ресурсы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 </w:t>
      </w:r>
      <w:hyperlink xmlns:r="http://schemas.openxmlformats.org/officeDocument/2006/relationships" r:id="docRId0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http://www.parta.com.ua/</w:t>
        </w:r>
      </w:hyperlink>
    </w:p>
    <w:p>
      <w:pPr>
        <w:suppressAutoHyphens w:val="true"/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 http://stranamasterov.ru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3. http://allforchildren.ru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4. </w:t>
      </w:r>
      <w:hyperlink xmlns:r="http://schemas.openxmlformats.org/officeDocument/2006/relationships" r:id="docRId1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http://trud-ovik.ucoz.net</w:t>
        </w:r>
      </w:hyperlink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5. </w:t>
      </w:r>
      <w:hyperlink xmlns:r="http://schemas.openxmlformats.org/officeDocument/2006/relationships" r:id="docRId2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http://</w:t>
        </w:r>
        <w:r>
          <w:rPr>
            <w:rFonts w:ascii="Times New Roman" w:hAnsi="Times New Roman" w:cs="Times New Roman" w:eastAsia="Times New Roman"/>
            <w:vanish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HYPERLINK "http://lobzik.ru/"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lobzik</w:t>
        </w:r>
        <w:r>
          <w:rPr>
            <w:rFonts w:ascii="Times New Roman" w:hAnsi="Times New Roman" w:cs="Times New Roman" w:eastAsia="Times New Roman"/>
            <w:vanish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HYPERLINK "http://lobzik.ru/"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.</w:t>
        </w:r>
        <w:r>
          <w:rPr>
            <w:rFonts w:ascii="Times New Roman" w:hAnsi="Times New Roman" w:cs="Times New Roman" w:eastAsia="Times New Roman"/>
            <w:vanish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HYPERLINK "http://lobzik.ru/"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ru</w:t>
        </w:r>
      </w:hyperlink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abstractNum w:abstractNumId="48">
    <w:lvl w:ilvl="0">
      <w:start w:val="1"/>
      <w:numFmt w:val="bullet"/>
      <w:lvlText w:val="•"/>
    </w:lvl>
  </w:abstractNum>
  <w:abstractNum w:abstractNumId="54">
    <w:lvl w:ilvl="0">
      <w:start w:val="1"/>
      <w:numFmt w:val="bullet"/>
      <w:lvlText w:val="•"/>
    </w:lvl>
  </w:abstractNum>
  <w:abstractNum w:abstractNumId="60">
    <w:lvl w:ilvl="0">
      <w:start w:val="1"/>
      <w:numFmt w:val="bullet"/>
      <w:lvlText w:val="•"/>
    </w:lvl>
  </w:abstractNum>
  <w:abstractNum w:abstractNumId="66">
    <w:lvl w:ilvl="0">
      <w:start w:val="1"/>
      <w:numFmt w:val="bullet"/>
      <w:lvlText w:val="•"/>
    </w:lvl>
  </w:abstractNum>
  <w:abstractNum w:abstractNumId="72">
    <w:lvl w:ilvl="0">
      <w:start w:val="1"/>
      <w:numFmt w:val="bullet"/>
      <w:lvlText w:val="•"/>
    </w:lvl>
  </w:abstractNum>
  <w:abstractNum w:abstractNumId="78">
    <w:lvl w:ilvl="0">
      <w:start w:val="1"/>
      <w:numFmt w:val="bullet"/>
      <w:lvlText w:val="•"/>
    </w:lvl>
  </w:abstractNum>
  <w:abstractNum w:abstractNumId="84">
    <w:lvl w:ilvl="0">
      <w:start w:val="1"/>
      <w:numFmt w:val="bullet"/>
      <w:lvlText w:val="•"/>
    </w:lvl>
  </w:abstractNum>
  <w:abstractNum w:abstractNumId="90">
    <w:lvl w:ilvl="0">
      <w:start w:val="1"/>
      <w:numFmt w:val="bullet"/>
      <w:lvlText w:val="•"/>
    </w:lvl>
  </w:abstractNum>
  <w:abstractNum w:abstractNumId="96">
    <w:lvl w:ilvl="0">
      <w:start w:val="1"/>
      <w:numFmt w:val="bullet"/>
      <w:lvlText w:val="•"/>
    </w:lvl>
  </w:abstractNum>
  <w:abstractNum w:abstractNumId="102">
    <w:lvl w:ilvl="0">
      <w:start w:val="1"/>
      <w:numFmt w:val="bullet"/>
      <w:lvlText w:val="•"/>
    </w:lvl>
  </w:abstractNum>
  <w:abstractNum w:abstractNumId="108">
    <w:lvl w:ilvl="0">
      <w:start w:val="1"/>
      <w:numFmt w:val="bullet"/>
      <w:lvlText w:val="•"/>
    </w:lvl>
  </w:abstractNum>
  <w:abstractNum w:abstractNumId="114">
    <w:lvl w:ilvl="0">
      <w:start w:val="1"/>
      <w:numFmt w:val="bullet"/>
      <w:lvlText w:val="•"/>
    </w:lvl>
  </w:abstractNum>
  <w:num w:numId="16">
    <w:abstractNumId w:val="114"/>
  </w:num>
  <w:num w:numId="26">
    <w:abstractNumId w:val="108"/>
  </w:num>
  <w:num w:numId="31">
    <w:abstractNumId w:val="102"/>
  </w:num>
  <w:num w:numId="33">
    <w:abstractNumId w:val="96"/>
  </w:num>
  <w:num w:numId="42">
    <w:abstractNumId w:val="90"/>
  </w:num>
  <w:num w:numId="49">
    <w:abstractNumId w:val="84"/>
  </w:num>
  <w:num w:numId="62">
    <w:abstractNumId w:val="78"/>
  </w:num>
  <w:num w:numId="64">
    <w:abstractNumId w:val="72"/>
  </w:num>
  <w:num w:numId="66">
    <w:abstractNumId w:val="66"/>
  </w:num>
  <w:num w:numId="68">
    <w:abstractNumId w:val="60"/>
  </w:num>
  <w:num w:numId="70">
    <w:abstractNumId w:val="54"/>
  </w:num>
  <w:num w:numId="72">
    <w:abstractNumId w:val="48"/>
  </w:num>
  <w:num w:numId="77">
    <w:abstractNumId w:val="42"/>
  </w:num>
  <w:num w:numId="80">
    <w:abstractNumId w:val="36"/>
  </w:num>
  <w:num w:numId="394">
    <w:abstractNumId w:val="30"/>
  </w:num>
  <w:num w:numId="397">
    <w:abstractNumId w:val="24"/>
  </w:num>
  <w:num w:numId="400">
    <w:abstractNumId w:val="18"/>
  </w:num>
  <w:num w:numId="402">
    <w:abstractNumId w:val="12"/>
  </w:num>
  <w:num w:numId="418">
    <w:abstractNumId w:val="6"/>
  </w:num>
  <w:num w:numId="4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Mode="External" Target="http://trud-ovik.ucoz.net/" Id="docRId1" Type="http://schemas.openxmlformats.org/officeDocument/2006/relationships/hyperlink"/><Relationship Target="numbering.xml" Id="docRId3" Type="http://schemas.openxmlformats.org/officeDocument/2006/relationships/numbering"/><Relationship TargetMode="External" Target="http://www.parta.com.ua/" Id="docRId0" Type="http://schemas.openxmlformats.org/officeDocument/2006/relationships/hyperlink"/><Relationship TargetMode="External" Target="http://lobzik.ru/" Id="docRId2" Type="http://schemas.openxmlformats.org/officeDocument/2006/relationships/hyperlink"/><Relationship Target="styles.xml" Id="docRId4" Type="http://schemas.openxmlformats.org/officeDocument/2006/relationships/styles"/></Relationships>
</file>